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15A4EB" w14:textId="608AF31E" w:rsidR="00EA626D" w:rsidRDefault="00CF0F5D">
      <w:pPr>
        <w:pStyle w:val="Telobesedila"/>
        <w:tabs>
          <w:tab w:val="left" w:pos="1842"/>
        </w:tabs>
        <w:spacing w:before="222"/>
        <w:ind w:left="861" w:right="5838"/>
      </w:pPr>
      <w:r>
        <w:rPr>
          <w:spacing w:val="-2"/>
        </w:rPr>
        <w:t>Številka:</w:t>
      </w:r>
      <w:r>
        <w:tab/>
      </w:r>
      <w:r>
        <w:rPr>
          <w:spacing w:val="-2"/>
        </w:rPr>
        <w:t>2007570-DK220-1426 Datum:</w:t>
      </w:r>
      <w:r>
        <w:tab/>
      </w:r>
      <w:r>
        <w:rPr>
          <w:spacing w:val="-2"/>
        </w:rPr>
        <w:t>15.04.2026</w:t>
      </w:r>
      <w:r w:rsidR="00AF0AC9">
        <w:rPr>
          <w:spacing w:val="-2"/>
        </w:rPr>
        <w:t>,</w:t>
      </w:r>
      <w:r w:rsidR="00AF0AC9" w:rsidRPr="00AF0AC9">
        <w:rPr>
          <w:b/>
          <w:bCs/>
          <w:color w:val="365F91" w:themeColor="accent1" w:themeShade="BF"/>
          <w:spacing w:val="-2"/>
        </w:rPr>
        <w:t>14.5.2026</w:t>
      </w:r>
    </w:p>
    <w:p w14:paraId="3A64A702" w14:textId="77777777" w:rsidR="00EA626D" w:rsidRDefault="00EA626D">
      <w:pPr>
        <w:pStyle w:val="Telobesedila"/>
        <w:spacing w:before="243"/>
      </w:pPr>
    </w:p>
    <w:p w14:paraId="4267D72F" w14:textId="77777777" w:rsidR="00EA626D" w:rsidRDefault="00CF0F5D">
      <w:pPr>
        <w:pStyle w:val="Telobesedila"/>
        <w:ind w:left="861"/>
      </w:pPr>
      <w:r>
        <w:rPr>
          <w:b/>
        </w:rPr>
        <w:t>ZADEVA:</w:t>
      </w:r>
      <w:r>
        <w:rPr>
          <w:b/>
          <w:spacing w:val="71"/>
        </w:rPr>
        <w:t xml:space="preserve"> </w:t>
      </w:r>
      <w:r>
        <w:t>Občina</w:t>
      </w:r>
      <w:r>
        <w:rPr>
          <w:spacing w:val="-6"/>
        </w:rPr>
        <w:t xml:space="preserve"> </w:t>
      </w:r>
      <w:r>
        <w:t>Šoštanj;</w:t>
      </w:r>
      <w:r>
        <w:rPr>
          <w:spacing w:val="-8"/>
        </w:rPr>
        <w:t xml:space="preserve"> </w:t>
      </w:r>
      <w:r>
        <w:t>recenzija</w:t>
      </w:r>
      <w:r>
        <w:rPr>
          <w:spacing w:val="-7"/>
        </w:rPr>
        <w:t xml:space="preserve"> </w:t>
      </w:r>
      <w:r>
        <w:t>cestnega</w:t>
      </w:r>
      <w:r>
        <w:rPr>
          <w:spacing w:val="-7"/>
        </w:rPr>
        <w:t xml:space="preserve"> </w:t>
      </w:r>
      <w:r>
        <w:t>dela</w:t>
      </w:r>
      <w:r>
        <w:rPr>
          <w:spacing w:val="-8"/>
        </w:rPr>
        <w:t xml:space="preserve"> </w:t>
      </w:r>
      <w:r>
        <w:t>projektne</w:t>
      </w:r>
      <w:r>
        <w:rPr>
          <w:spacing w:val="-5"/>
        </w:rPr>
        <w:t xml:space="preserve"> </w:t>
      </w:r>
      <w:r>
        <w:rPr>
          <w:spacing w:val="-2"/>
        </w:rPr>
        <w:t>dokumentacije</w:t>
      </w:r>
    </w:p>
    <w:p w14:paraId="24B70FA6" w14:textId="77777777" w:rsidR="00EA626D" w:rsidRDefault="00EA626D">
      <w:pPr>
        <w:pStyle w:val="Telobesedila"/>
      </w:pPr>
    </w:p>
    <w:p w14:paraId="1DE02A86" w14:textId="77777777" w:rsidR="00EA626D" w:rsidRDefault="00EA626D">
      <w:pPr>
        <w:pStyle w:val="Telobesedila"/>
        <w:spacing w:before="2"/>
      </w:pPr>
    </w:p>
    <w:p w14:paraId="3BCC1AA4" w14:textId="32682819" w:rsidR="00EA626D" w:rsidRDefault="00CF0F5D">
      <w:pPr>
        <w:pStyle w:val="Naslov1"/>
      </w:pPr>
      <w:r>
        <w:t>1464</w:t>
      </w:r>
      <w:r>
        <w:rPr>
          <w:spacing w:val="-5"/>
        </w:rPr>
        <w:t xml:space="preserve"> </w:t>
      </w:r>
      <w:r>
        <w:t>-</w:t>
      </w:r>
      <w:r>
        <w:rPr>
          <w:spacing w:val="-6"/>
        </w:rPr>
        <w:t xml:space="preserve"> </w:t>
      </w:r>
      <w:r>
        <w:t>Sanacija</w:t>
      </w:r>
      <w:r>
        <w:rPr>
          <w:spacing w:val="-6"/>
        </w:rPr>
        <w:t xml:space="preserve"> </w:t>
      </w:r>
      <w:r>
        <w:t>mostu</w:t>
      </w:r>
      <w:r>
        <w:rPr>
          <w:spacing w:val="-5"/>
        </w:rPr>
        <w:t xml:space="preserve"> </w:t>
      </w:r>
      <w:r>
        <w:t>čez</w:t>
      </w:r>
      <w:r>
        <w:rPr>
          <w:spacing w:val="-6"/>
        </w:rPr>
        <w:t xml:space="preserve"> </w:t>
      </w:r>
      <w:r>
        <w:t>Bečovnico</w:t>
      </w:r>
      <w:r>
        <w:rPr>
          <w:spacing w:val="-4"/>
        </w:rPr>
        <w:t xml:space="preserve"> </w:t>
      </w:r>
      <w:r>
        <w:t>na</w:t>
      </w:r>
      <w:r>
        <w:rPr>
          <w:spacing w:val="-6"/>
        </w:rPr>
        <w:t xml:space="preserve"> </w:t>
      </w:r>
      <w:r>
        <w:t>LC</w:t>
      </w:r>
      <w:r>
        <w:rPr>
          <w:spacing w:val="-5"/>
        </w:rPr>
        <w:t xml:space="preserve"> </w:t>
      </w:r>
      <w:r>
        <w:t>410</w:t>
      </w:r>
      <w:r>
        <w:rPr>
          <w:spacing w:val="-5"/>
        </w:rPr>
        <w:t xml:space="preserve"> </w:t>
      </w:r>
      <w:r>
        <w:t>101</w:t>
      </w:r>
      <w:r>
        <w:rPr>
          <w:spacing w:val="-5"/>
        </w:rPr>
        <w:t xml:space="preserve"> </w:t>
      </w:r>
      <w:r>
        <w:rPr>
          <w:spacing w:val="-2"/>
        </w:rPr>
        <w:t>(Strniša)</w:t>
      </w:r>
      <w:r w:rsidR="00AF29B4" w:rsidRPr="00AF29B4">
        <w:rPr>
          <w:rFonts w:ascii="Arial Narrow" w:hAnsi="Arial Narrow"/>
          <w:i/>
          <w:iCs/>
          <w:color w:val="76923C" w:themeColor="accent3" w:themeShade="BF"/>
          <w:spacing w:val="-2"/>
          <w:sz w:val="24"/>
          <w:szCs w:val="24"/>
        </w:rPr>
        <w:t xml:space="preserve"> </w:t>
      </w:r>
      <w:r w:rsidR="00646F21">
        <w:rPr>
          <w:rFonts w:ascii="Arial Narrow" w:hAnsi="Arial Narrow"/>
          <w:i/>
          <w:iCs/>
          <w:color w:val="76923C" w:themeColor="accent3" w:themeShade="BF"/>
          <w:spacing w:val="-2"/>
          <w:sz w:val="24"/>
          <w:szCs w:val="24"/>
        </w:rPr>
        <w:t>–</w:t>
      </w:r>
      <w:r w:rsidR="00AF29B4" w:rsidRPr="00AF29B4">
        <w:rPr>
          <w:rFonts w:ascii="Arial Narrow" w:hAnsi="Arial Narrow"/>
          <w:i/>
          <w:iCs/>
          <w:color w:val="76923C" w:themeColor="accent3" w:themeShade="BF"/>
          <w:spacing w:val="-2"/>
          <w:sz w:val="24"/>
          <w:szCs w:val="24"/>
        </w:rPr>
        <w:t xml:space="preserve"> odgovori</w:t>
      </w:r>
      <w:r w:rsidR="00646F21">
        <w:rPr>
          <w:rFonts w:ascii="Arial Narrow" w:hAnsi="Arial Narrow"/>
          <w:i/>
          <w:iCs/>
          <w:color w:val="76923C" w:themeColor="accent3" w:themeShade="BF"/>
          <w:spacing w:val="-2"/>
          <w:sz w:val="24"/>
          <w:szCs w:val="24"/>
        </w:rPr>
        <w:t xml:space="preserve">, </w:t>
      </w:r>
      <w:r w:rsidR="00646F21" w:rsidRPr="00646F21">
        <w:rPr>
          <w:rFonts w:ascii="Arial Narrow" w:hAnsi="Arial Narrow"/>
          <w:i/>
          <w:iCs/>
          <w:color w:val="365F91" w:themeColor="accent1" w:themeShade="BF"/>
          <w:spacing w:val="-2"/>
          <w:sz w:val="24"/>
          <w:szCs w:val="24"/>
        </w:rPr>
        <w:t>dopolnjeno</w:t>
      </w:r>
    </w:p>
    <w:p w14:paraId="2026D5C1" w14:textId="77777777" w:rsidR="00EA626D" w:rsidRDefault="00EA626D">
      <w:pPr>
        <w:pStyle w:val="Telobesedila"/>
        <w:spacing w:before="244"/>
        <w:rPr>
          <w:b/>
        </w:rPr>
      </w:pPr>
    </w:p>
    <w:p w14:paraId="0CE30E3B" w14:textId="77777777" w:rsidR="00EA626D" w:rsidRDefault="00CF0F5D">
      <w:pPr>
        <w:pStyle w:val="Telobesedila"/>
        <w:ind w:left="861"/>
      </w:pPr>
      <w:r>
        <w:rPr>
          <w:noProof/>
        </w:rPr>
        <mc:AlternateContent>
          <mc:Choice Requires="wps">
            <w:drawing>
              <wp:anchor distT="0" distB="0" distL="0" distR="0" simplePos="0" relativeHeight="15727616" behindDoc="0" locked="0" layoutInCell="1" allowOverlap="1" wp14:anchorId="3D00BCCC" wp14:editId="363575C2">
                <wp:simplePos x="0" y="0"/>
                <wp:positionH relativeFrom="page">
                  <wp:posOffset>648334</wp:posOffset>
                </wp:positionH>
                <wp:positionV relativeFrom="paragraph">
                  <wp:posOffset>119745</wp:posOffset>
                </wp:positionV>
                <wp:extent cx="252095" cy="1270"/>
                <wp:effectExtent l="0" t="0" r="0" b="0"/>
                <wp:wrapNone/>
                <wp:docPr id="2"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2095" cy="1270"/>
                        </a:xfrm>
                        <a:custGeom>
                          <a:avLst/>
                          <a:gdLst/>
                          <a:ahLst/>
                          <a:cxnLst/>
                          <a:rect l="l" t="t" r="r" b="b"/>
                          <a:pathLst>
                            <a:path w="252095">
                              <a:moveTo>
                                <a:pt x="0" y="0"/>
                              </a:moveTo>
                              <a:lnTo>
                                <a:pt x="252095" y="0"/>
                              </a:lnTo>
                            </a:path>
                          </a:pathLst>
                        </a:custGeom>
                        <a:ln w="6350">
                          <a:solidFill>
                            <a:srgbClr val="428299"/>
                          </a:solidFill>
                          <a:prstDash val="solid"/>
                        </a:ln>
                      </wps:spPr>
                      <wps:bodyPr wrap="square" lIns="0" tIns="0" rIns="0" bIns="0" rtlCol="0">
                        <a:prstTxWarp prst="textNoShape">
                          <a:avLst/>
                        </a:prstTxWarp>
                        <a:noAutofit/>
                      </wps:bodyPr>
                    </wps:wsp>
                  </a:graphicData>
                </a:graphic>
              </wp:anchor>
            </w:drawing>
          </mc:Choice>
          <mc:Fallback>
            <w:pict>
              <v:shape w14:anchorId="499916C8" id="Graphic 2" o:spid="_x0000_s1026" style="position:absolute;margin-left:51.05pt;margin-top:9.45pt;width:19.85pt;height:.1pt;z-index:15727616;visibility:visible;mso-wrap-style:square;mso-wrap-distance-left:0;mso-wrap-distance-top:0;mso-wrap-distance-right:0;mso-wrap-distance-bottom:0;mso-position-horizontal:absolute;mso-position-horizontal-relative:page;mso-position-vertical:absolute;mso-position-vertical-relative:text;v-text-anchor:top" coordsize="2520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" path="m,l252095,e" filled="f" strokecolor="#428299" strokeweight=".5pt">
                <v:path arrowok="t"/>
                <w10:wrap anchorx="page"/>
              </v:shape>
            </w:pict>
          </mc:Fallback>
        </mc:AlternateContent>
      </w:r>
      <w:r>
        <w:t>Pregledovano</w:t>
      </w:r>
      <w:r>
        <w:rPr>
          <w:spacing w:val="-9"/>
        </w:rPr>
        <w:t xml:space="preserve"> </w:t>
      </w:r>
      <w:r>
        <w:t>dokumentacijo</w:t>
      </w:r>
      <w:r>
        <w:rPr>
          <w:spacing w:val="-9"/>
        </w:rPr>
        <w:t xml:space="preserve"> </w:t>
      </w:r>
      <w:r>
        <w:t>(cesta)</w:t>
      </w:r>
      <w:r>
        <w:rPr>
          <w:spacing w:val="-7"/>
        </w:rPr>
        <w:t xml:space="preserve"> </w:t>
      </w:r>
      <w:r>
        <w:t>je</w:t>
      </w:r>
      <w:r>
        <w:rPr>
          <w:spacing w:val="-9"/>
        </w:rPr>
        <w:t xml:space="preserve"> </w:t>
      </w:r>
      <w:r>
        <w:t>treba</w:t>
      </w:r>
      <w:r>
        <w:rPr>
          <w:spacing w:val="-8"/>
        </w:rPr>
        <w:t xml:space="preserve"> </w:t>
      </w:r>
      <w:r>
        <w:t>dopolniti</w:t>
      </w:r>
      <w:r>
        <w:rPr>
          <w:spacing w:val="-7"/>
        </w:rPr>
        <w:t xml:space="preserve"> </w:t>
      </w:r>
      <w:r>
        <w:t>ali</w:t>
      </w:r>
      <w:r>
        <w:rPr>
          <w:spacing w:val="-8"/>
        </w:rPr>
        <w:t xml:space="preserve"> </w:t>
      </w:r>
      <w:r>
        <w:t>razložiti</w:t>
      </w:r>
      <w:r>
        <w:rPr>
          <w:spacing w:val="-8"/>
        </w:rPr>
        <w:t xml:space="preserve"> </w:t>
      </w:r>
      <w:r>
        <w:t>skladno</w:t>
      </w:r>
      <w:r>
        <w:rPr>
          <w:spacing w:val="-8"/>
        </w:rPr>
        <w:t xml:space="preserve"> </w:t>
      </w:r>
      <w:r>
        <w:t>s</w:t>
      </w:r>
      <w:r>
        <w:rPr>
          <w:spacing w:val="-9"/>
        </w:rPr>
        <w:t xml:space="preserve"> </w:t>
      </w:r>
      <w:r>
        <w:rPr>
          <w:spacing w:val="-2"/>
        </w:rPr>
        <w:t>sledečimi</w:t>
      </w:r>
    </w:p>
    <w:p w14:paraId="7DA59AFD" w14:textId="77777777" w:rsidR="00EA626D" w:rsidRDefault="00CF0F5D">
      <w:pPr>
        <w:pStyle w:val="Telobesedila"/>
        <w:spacing w:before="2"/>
        <w:ind w:left="861"/>
      </w:pPr>
      <w:r>
        <w:rPr>
          <w:spacing w:val="-2"/>
        </w:rPr>
        <w:t>pripombami:</w:t>
      </w:r>
    </w:p>
    <w:p w14:paraId="5537C688" w14:textId="77777777" w:rsidR="00EA626D" w:rsidRDefault="00EA626D">
      <w:pPr>
        <w:pStyle w:val="Telobesedila"/>
      </w:pPr>
    </w:p>
    <w:p w14:paraId="57C83B87" w14:textId="77777777" w:rsidR="00EA626D" w:rsidRDefault="00EA626D">
      <w:pPr>
        <w:pStyle w:val="Telobesedila"/>
      </w:pPr>
    </w:p>
    <w:p w14:paraId="37A08801" w14:textId="77777777" w:rsidR="00EA626D" w:rsidRDefault="00EA626D">
      <w:pPr>
        <w:pStyle w:val="Telobesedila"/>
        <w:spacing w:before="34"/>
      </w:pPr>
    </w:p>
    <w:p w14:paraId="248E5FAA" w14:textId="77777777" w:rsidR="00EA626D" w:rsidRDefault="00CF0F5D">
      <w:pPr>
        <w:pStyle w:val="Odstavekseznama"/>
        <w:numPr>
          <w:ilvl w:val="0"/>
          <w:numId w:val="1"/>
        </w:numPr>
        <w:tabs>
          <w:tab w:val="left" w:pos="1209"/>
        </w:tabs>
        <w:spacing w:before="0" w:line="273" w:lineRule="auto"/>
        <w:ind w:right="24"/>
        <w:jc w:val="both"/>
        <w:rPr>
          <w:sz w:val="20"/>
        </w:rPr>
      </w:pPr>
      <w:r>
        <w:rPr>
          <w:sz w:val="20"/>
        </w:rPr>
        <w:t>Izvedbenemu načrtu ni priložen zapisnik terenskega ogleda z opisom poškodb, lokacijami poškodb, vzrokom za nastanek poškodb (skladno z dokumentom št.: 35403-11/2023-2560-2 »Usmeritve za pripravo projektne dokumentacije in izvedbo obnovitvenih del v pristojnosti občin na podlagi zakona o odpravi posledic naravnih nesreč«, MNVP, 29.02.2024).</w:t>
      </w:r>
    </w:p>
    <w:p w14:paraId="2A693CDF" w14:textId="5862E5B9" w:rsidR="00173A7D" w:rsidRPr="00B83DFB" w:rsidRDefault="00173A7D" w:rsidP="00173A7D">
      <w:pPr>
        <w:pStyle w:val="Odstavekseznama"/>
        <w:tabs>
          <w:tab w:val="left" w:pos="1209"/>
        </w:tabs>
        <w:spacing w:before="0" w:line="273" w:lineRule="auto"/>
        <w:ind w:left="1209" w:right="24" w:firstLine="0"/>
        <w:rPr>
          <w:rFonts w:ascii="Arial Narrow" w:hAnsi="Arial Narrow"/>
          <w:i/>
          <w:iCs/>
          <w:color w:val="365F91" w:themeColor="accent1" w:themeShade="BF"/>
          <w:sz w:val="24"/>
          <w:szCs w:val="24"/>
        </w:rPr>
      </w:pPr>
      <w:r w:rsidRPr="00173A7D">
        <w:rPr>
          <w:rFonts w:ascii="Arial Narrow" w:hAnsi="Arial Narrow"/>
          <w:i/>
          <w:iCs/>
          <w:color w:val="76923C" w:themeColor="accent3" w:themeShade="BF"/>
          <w:sz w:val="24"/>
          <w:szCs w:val="24"/>
        </w:rPr>
        <w:t>Odgovor: Se priloži.</w:t>
      </w:r>
      <w:r w:rsidR="00B83DFB">
        <w:rPr>
          <w:rFonts w:ascii="Arial Narrow" w:hAnsi="Arial Narrow"/>
          <w:i/>
          <w:iCs/>
          <w:color w:val="76923C" w:themeColor="accent3" w:themeShade="BF"/>
          <w:sz w:val="24"/>
          <w:szCs w:val="24"/>
        </w:rPr>
        <w:t xml:space="preserve"> </w:t>
      </w:r>
      <w:r w:rsidR="00B83DFB">
        <w:rPr>
          <w:rFonts w:ascii="Arial Narrow" w:hAnsi="Arial Narrow"/>
          <w:i/>
          <w:iCs/>
          <w:color w:val="365F91" w:themeColor="accent1" w:themeShade="BF"/>
          <w:sz w:val="24"/>
          <w:szCs w:val="24"/>
        </w:rPr>
        <w:t>Priloženo.</w:t>
      </w:r>
    </w:p>
    <w:p w14:paraId="04F8B34F" w14:textId="77777777" w:rsidR="00EA626D" w:rsidRDefault="00CF0F5D">
      <w:pPr>
        <w:pStyle w:val="Odstavekseznama"/>
        <w:numPr>
          <w:ilvl w:val="0"/>
          <w:numId w:val="1"/>
        </w:numPr>
        <w:tabs>
          <w:tab w:val="left" w:pos="1207"/>
          <w:tab w:val="left" w:pos="1209"/>
        </w:tabs>
        <w:spacing w:before="242" w:line="273" w:lineRule="auto"/>
        <w:ind w:right="24" w:hanging="358"/>
        <w:jc w:val="both"/>
        <w:rPr>
          <w:sz w:val="20"/>
        </w:rPr>
      </w:pPr>
      <w:r>
        <w:rPr>
          <w:sz w:val="20"/>
        </w:rPr>
        <w:t>Projektni dokumentaciji ni priložen elaborat izračuna vpliva pričakovanih podnebnih sprememb (skladno z dokumentom št. 35403-11/2023-2560-2 »Usmeritve za pripravo projektne dokumentacije in izvedbo obnovitvenih del v pristojnosti občin na podlagi zakona o odpravi posledic naravnih nesreč«, MNVP, 29.2.2024). Elaborat je potrebno izdelati in priložiti ter tudi upoštevati pri izračunih odvodnje vozišča.</w:t>
      </w:r>
    </w:p>
    <w:p w14:paraId="1B8FCB43" w14:textId="42F514CC" w:rsidR="00DA3227" w:rsidRPr="00173A7D" w:rsidRDefault="00DA3227" w:rsidP="00DA3227">
      <w:pPr>
        <w:pStyle w:val="Odstavekseznama"/>
        <w:tabs>
          <w:tab w:val="left" w:pos="1209"/>
        </w:tabs>
        <w:spacing w:before="0" w:line="273" w:lineRule="auto"/>
        <w:ind w:left="1209" w:right="24" w:firstLine="0"/>
        <w:rPr>
          <w:rFonts w:ascii="Arial Narrow" w:hAnsi="Arial Narrow"/>
          <w:i/>
          <w:iCs/>
          <w:color w:val="76923C" w:themeColor="accent3" w:themeShade="BF"/>
          <w:sz w:val="24"/>
          <w:szCs w:val="24"/>
        </w:rPr>
      </w:pPr>
      <w:r w:rsidRPr="00173A7D">
        <w:rPr>
          <w:rFonts w:ascii="Arial Narrow" w:hAnsi="Arial Narrow"/>
          <w:i/>
          <w:iCs/>
          <w:color w:val="76923C" w:themeColor="accent3" w:themeShade="BF"/>
          <w:sz w:val="24"/>
          <w:szCs w:val="24"/>
        </w:rPr>
        <w:t>Odgovor: S</w:t>
      </w:r>
      <w:r>
        <w:rPr>
          <w:rFonts w:ascii="Arial Narrow" w:hAnsi="Arial Narrow"/>
          <w:i/>
          <w:iCs/>
          <w:color w:val="76923C" w:themeColor="accent3" w:themeShade="BF"/>
          <w:sz w:val="24"/>
          <w:szCs w:val="24"/>
        </w:rPr>
        <w:t>e dopolni</w:t>
      </w:r>
      <w:r w:rsidR="00B83DFB">
        <w:rPr>
          <w:rFonts w:ascii="Arial Narrow" w:hAnsi="Arial Narrow"/>
          <w:i/>
          <w:iCs/>
          <w:color w:val="76923C" w:themeColor="accent3" w:themeShade="BF"/>
          <w:sz w:val="24"/>
          <w:szCs w:val="24"/>
        </w:rPr>
        <w:t xml:space="preserve">. </w:t>
      </w:r>
      <w:r w:rsidR="00B83DFB" w:rsidRPr="00B83DFB">
        <w:rPr>
          <w:rFonts w:ascii="Arial Narrow" w:hAnsi="Arial Narrow"/>
          <w:i/>
          <w:iCs/>
          <w:color w:val="365F91" w:themeColor="accent1" w:themeShade="BF"/>
          <w:sz w:val="24"/>
          <w:szCs w:val="24"/>
        </w:rPr>
        <w:t>Priloženo.</w:t>
      </w:r>
    </w:p>
    <w:p w14:paraId="54039A2A" w14:textId="77777777" w:rsidR="00EA626D" w:rsidRPr="00255C5E" w:rsidRDefault="00CF0F5D">
      <w:pPr>
        <w:pStyle w:val="Odstavekseznama"/>
        <w:numPr>
          <w:ilvl w:val="0"/>
          <w:numId w:val="1"/>
        </w:numPr>
        <w:tabs>
          <w:tab w:val="left" w:pos="1211"/>
        </w:tabs>
        <w:spacing w:before="124" w:line="273" w:lineRule="auto"/>
        <w:ind w:left="1211" w:right="23" w:hanging="360"/>
        <w:jc w:val="both"/>
        <w:rPr>
          <w:sz w:val="20"/>
        </w:rPr>
      </w:pPr>
      <w:r>
        <w:rPr>
          <w:sz w:val="20"/>
        </w:rPr>
        <w:t>Geološko</w:t>
      </w:r>
      <w:r>
        <w:rPr>
          <w:spacing w:val="-11"/>
          <w:sz w:val="20"/>
        </w:rPr>
        <w:t xml:space="preserve"> </w:t>
      </w:r>
      <w:r>
        <w:rPr>
          <w:sz w:val="20"/>
        </w:rPr>
        <w:t>geomehanske</w:t>
      </w:r>
      <w:r>
        <w:rPr>
          <w:spacing w:val="-8"/>
          <w:sz w:val="20"/>
        </w:rPr>
        <w:t xml:space="preserve"> </w:t>
      </w:r>
      <w:r>
        <w:rPr>
          <w:sz w:val="20"/>
        </w:rPr>
        <w:t>terenske</w:t>
      </w:r>
      <w:r>
        <w:rPr>
          <w:spacing w:val="-10"/>
          <w:sz w:val="20"/>
        </w:rPr>
        <w:t xml:space="preserve"> </w:t>
      </w:r>
      <w:r>
        <w:rPr>
          <w:sz w:val="20"/>
        </w:rPr>
        <w:t>in</w:t>
      </w:r>
      <w:r>
        <w:rPr>
          <w:spacing w:val="-10"/>
          <w:sz w:val="20"/>
        </w:rPr>
        <w:t xml:space="preserve"> </w:t>
      </w:r>
      <w:r>
        <w:rPr>
          <w:sz w:val="20"/>
        </w:rPr>
        <w:t>laboratorijske</w:t>
      </w:r>
      <w:r>
        <w:rPr>
          <w:spacing w:val="-10"/>
          <w:sz w:val="20"/>
        </w:rPr>
        <w:t xml:space="preserve"> </w:t>
      </w:r>
      <w:r>
        <w:rPr>
          <w:sz w:val="20"/>
        </w:rPr>
        <w:t>preiskave</w:t>
      </w:r>
      <w:r>
        <w:rPr>
          <w:spacing w:val="-10"/>
          <w:sz w:val="20"/>
        </w:rPr>
        <w:t xml:space="preserve"> </w:t>
      </w:r>
      <w:r>
        <w:rPr>
          <w:sz w:val="20"/>
        </w:rPr>
        <w:t>za</w:t>
      </w:r>
      <w:r>
        <w:rPr>
          <w:spacing w:val="-10"/>
          <w:sz w:val="20"/>
        </w:rPr>
        <w:t xml:space="preserve"> </w:t>
      </w:r>
      <w:r>
        <w:rPr>
          <w:sz w:val="20"/>
        </w:rPr>
        <w:t>rekonstrukcijo</w:t>
      </w:r>
      <w:r>
        <w:rPr>
          <w:spacing w:val="-11"/>
          <w:sz w:val="20"/>
        </w:rPr>
        <w:t xml:space="preserve"> </w:t>
      </w:r>
      <w:r>
        <w:rPr>
          <w:sz w:val="20"/>
        </w:rPr>
        <w:t>ceste</w:t>
      </w:r>
      <w:r>
        <w:rPr>
          <w:spacing w:val="-10"/>
          <w:sz w:val="20"/>
        </w:rPr>
        <w:t xml:space="preserve"> </w:t>
      </w:r>
      <w:r>
        <w:rPr>
          <w:sz w:val="20"/>
        </w:rPr>
        <w:t>niso bile</w:t>
      </w:r>
      <w:r>
        <w:rPr>
          <w:spacing w:val="-14"/>
          <w:sz w:val="20"/>
        </w:rPr>
        <w:t xml:space="preserve"> </w:t>
      </w:r>
      <w:r>
        <w:rPr>
          <w:sz w:val="20"/>
        </w:rPr>
        <w:t>izvedene</w:t>
      </w:r>
      <w:r>
        <w:rPr>
          <w:spacing w:val="-13"/>
          <w:sz w:val="20"/>
        </w:rPr>
        <w:t xml:space="preserve"> </w:t>
      </w:r>
      <w:r>
        <w:rPr>
          <w:sz w:val="20"/>
        </w:rPr>
        <w:t>oz.</w:t>
      </w:r>
      <w:r>
        <w:rPr>
          <w:spacing w:val="-13"/>
          <w:sz w:val="20"/>
        </w:rPr>
        <w:t xml:space="preserve"> </w:t>
      </w:r>
      <w:r>
        <w:rPr>
          <w:sz w:val="20"/>
        </w:rPr>
        <w:t>GG</w:t>
      </w:r>
      <w:r>
        <w:rPr>
          <w:spacing w:val="-14"/>
          <w:sz w:val="20"/>
        </w:rPr>
        <w:t xml:space="preserve"> </w:t>
      </w:r>
      <w:r>
        <w:rPr>
          <w:sz w:val="20"/>
        </w:rPr>
        <w:t>poročilo,</w:t>
      </w:r>
      <w:r>
        <w:rPr>
          <w:spacing w:val="-13"/>
          <w:sz w:val="20"/>
        </w:rPr>
        <w:t xml:space="preserve"> </w:t>
      </w:r>
      <w:r>
        <w:rPr>
          <w:sz w:val="20"/>
        </w:rPr>
        <w:t>ki</w:t>
      </w:r>
      <w:r>
        <w:rPr>
          <w:spacing w:val="-12"/>
          <w:sz w:val="20"/>
        </w:rPr>
        <w:t xml:space="preserve"> </w:t>
      </w:r>
      <w:r>
        <w:rPr>
          <w:sz w:val="20"/>
        </w:rPr>
        <w:t>bi</w:t>
      </w:r>
      <w:r>
        <w:rPr>
          <w:spacing w:val="-14"/>
          <w:sz w:val="20"/>
        </w:rPr>
        <w:t xml:space="preserve"> </w:t>
      </w:r>
      <w:r>
        <w:rPr>
          <w:sz w:val="20"/>
        </w:rPr>
        <w:t>se</w:t>
      </w:r>
      <w:r>
        <w:rPr>
          <w:spacing w:val="-14"/>
          <w:sz w:val="20"/>
        </w:rPr>
        <w:t xml:space="preserve"> </w:t>
      </w:r>
      <w:r>
        <w:rPr>
          <w:sz w:val="20"/>
        </w:rPr>
        <w:t>nanašalo</w:t>
      </w:r>
      <w:r>
        <w:rPr>
          <w:spacing w:val="-14"/>
          <w:sz w:val="20"/>
        </w:rPr>
        <w:t xml:space="preserve"> </w:t>
      </w:r>
      <w:r>
        <w:rPr>
          <w:sz w:val="20"/>
        </w:rPr>
        <w:t>na</w:t>
      </w:r>
      <w:r>
        <w:rPr>
          <w:spacing w:val="-14"/>
          <w:sz w:val="20"/>
        </w:rPr>
        <w:t xml:space="preserve"> </w:t>
      </w:r>
      <w:r>
        <w:rPr>
          <w:sz w:val="20"/>
        </w:rPr>
        <w:t>rekonstrukcijo</w:t>
      </w:r>
      <w:r>
        <w:rPr>
          <w:spacing w:val="-13"/>
          <w:sz w:val="20"/>
        </w:rPr>
        <w:t xml:space="preserve"> </w:t>
      </w:r>
      <w:r>
        <w:rPr>
          <w:sz w:val="20"/>
        </w:rPr>
        <w:t>ceste</w:t>
      </w:r>
      <w:r>
        <w:rPr>
          <w:spacing w:val="-13"/>
          <w:sz w:val="20"/>
        </w:rPr>
        <w:t xml:space="preserve"> </w:t>
      </w:r>
      <w:r>
        <w:rPr>
          <w:sz w:val="20"/>
        </w:rPr>
        <w:t>ni</w:t>
      </w:r>
      <w:r>
        <w:rPr>
          <w:spacing w:val="-12"/>
          <w:sz w:val="20"/>
        </w:rPr>
        <w:t xml:space="preserve"> </w:t>
      </w:r>
      <w:r>
        <w:rPr>
          <w:sz w:val="20"/>
        </w:rPr>
        <w:t>priloženo,</w:t>
      </w:r>
      <w:r>
        <w:rPr>
          <w:spacing w:val="-13"/>
          <w:sz w:val="20"/>
        </w:rPr>
        <w:t xml:space="preserve"> </w:t>
      </w:r>
      <w:r>
        <w:rPr>
          <w:sz w:val="20"/>
        </w:rPr>
        <w:t xml:space="preserve">tako da je nemogoče podati oceno o ustreznosti predlaganega ukrepa oz. ustreznosti voziščne konstrukcije oz. o potrebni debelini posteljice. V tehničnem poročilu naj se navede, katere prometne obremenitve so bile upoštevane? Srednja prometna obremenitev je nad 80 do 300 prehodov nazivne osne obremenitve na dan. Je bila voziščna konstrukcija (asfaltne plasti) določena na osnovi debelin obstoječe voziščne </w:t>
      </w:r>
      <w:r>
        <w:rPr>
          <w:spacing w:val="-2"/>
          <w:sz w:val="20"/>
        </w:rPr>
        <w:t>konstrukcije?</w:t>
      </w:r>
    </w:p>
    <w:p w14:paraId="7BE624DD" w14:textId="02AC18DD" w:rsidR="00255C5E" w:rsidRPr="00255C5E" w:rsidRDefault="00255C5E" w:rsidP="00255C5E">
      <w:pPr>
        <w:pStyle w:val="Odstavekseznama"/>
        <w:tabs>
          <w:tab w:val="left" w:pos="1211"/>
        </w:tabs>
        <w:spacing w:before="0" w:line="273" w:lineRule="auto"/>
        <w:ind w:left="1209" w:right="24" w:firstLine="0"/>
        <w:rPr>
          <w:rFonts w:ascii="Arial Narrow" w:hAnsi="Arial Narrow"/>
          <w:i/>
          <w:iCs/>
          <w:color w:val="76923C" w:themeColor="accent3" w:themeShade="BF"/>
          <w:sz w:val="24"/>
          <w:szCs w:val="24"/>
        </w:rPr>
      </w:pPr>
      <w:r w:rsidRPr="00255C5E">
        <w:rPr>
          <w:rFonts w:ascii="Arial Narrow" w:hAnsi="Arial Narrow"/>
          <w:i/>
          <w:iCs/>
          <w:color w:val="76923C" w:themeColor="accent3" w:themeShade="BF"/>
          <w:sz w:val="24"/>
          <w:szCs w:val="24"/>
        </w:rPr>
        <w:t>Odgovor: Rekonstrukcija mostu čez Bečovnico je nadaljevanje trase lokalne ceste, ki predstavlja krak predvidenega krožnega križišča po projektu »Rekonstrukcija križišča regionalne ceste R2-425/1266 Šentvid – Šoštanj in LC 410101 v km 15+190, križišče »Ravne« - navezava LC na most« št. PR-09/20, avgust 2021 Tehnični biro d.o.o.</w:t>
      </w:r>
      <w:r>
        <w:rPr>
          <w:rFonts w:ascii="Arial Narrow" w:hAnsi="Arial Narrow"/>
          <w:i/>
          <w:iCs/>
          <w:color w:val="76923C" w:themeColor="accent3" w:themeShade="BF"/>
          <w:sz w:val="24"/>
          <w:szCs w:val="24"/>
        </w:rPr>
        <w:t>. projekt je recenziran.</w:t>
      </w:r>
      <w:r w:rsidRPr="00255C5E">
        <w:rPr>
          <w:rFonts w:ascii="Arial Narrow" w:hAnsi="Arial Narrow"/>
          <w:i/>
          <w:iCs/>
          <w:color w:val="76923C" w:themeColor="accent3" w:themeShade="BF"/>
          <w:sz w:val="24"/>
          <w:szCs w:val="24"/>
        </w:rPr>
        <w:t xml:space="preserve"> Projekt rekonstrukcije križišča ima izdelana elaborata GM in DVK po katerih smo povzelo podatke in uskladili dimenzioniranje tako, da sta projekta medsebojno skladna. Podana je izjava o skladnosti med projektoma. </w:t>
      </w:r>
    </w:p>
    <w:p w14:paraId="293E2D81" w14:textId="77777777" w:rsidR="00EA626D" w:rsidRDefault="00CF0F5D">
      <w:pPr>
        <w:pStyle w:val="Odstavekseznama"/>
        <w:numPr>
          <w:ilvl w:val="0"/>
          <w:numId w:val="1"/>
        </w:numPr>
        <w:tabs>
          <w:tab w:val="left" w:pos="1211"/>
        </w:tabs>
        <w:spacing w:before="123" w:line="276" w:lineRule="auto"/>
        <w:ind w:left="1211" w:right="27" w:hanging="360"/>
        <w:jc w:val="both"/>
        <w:rPr>
          <w:sz w:val="20"/>
        </w:rPr>
      </w:pPr>
      <w:r>
        <w:rPr>
          <w:sz w:val="20"/>
        </w:rPr>
        <w:t>V poglavju tehničnega poročila 5. Odvodnjavanje popraviti prispevne površine. Vzdolžni padec se spremeni v km 0.1+2.83. Polje prispevne površine A1.1 se začne na</w:t>
      </w:r>
    </w:p>
    <w:p w14:paraId="51646516" w14:textId="77777777" w:rsidR="00EA626D" w:rsidRDefault="00CF0F5D">
      <w:pPr>
        <w:pStyle w:val="Naslov2"/>
        <w:spacing w:line="243" w:lineRule="exact"/>
        <w:ind w:left="1211"/>
        <w:rPr>
          <w:spacing w:val="-4"/>
        </w:rPr>
      </w:pPr>
      <w:r>
        <w:rPr>
          <w:spacing w:val="-4"/>
        </w:rPr>
        <w:t>≈P2.</w:t>
      </w:r>
    </w:p>
    <w:p w14:paraId="75ACD559" w14:textId="151C7781" w:rsidR="00173A7D" w:rsidRPr="005C1E1E" w:rsidRDefault="00173A7D" w:rsidP="00173A7D">
      <w:pPr>
        <w:pStyle w:val="Odstavekseznama"/>
        <w:tabs>
          <w:tab w:val="left" w:pos="1209"/>
        </w:tabs>
        <w:spacing w:before="0" w:line="273" w:lineRule="auto"/>
        <w:ind w:left="1209" w:right="24" w:firstLine="0"/>
        <w:rPr>
          <w:rFonts w:ascii="Arial Narrow" w:hAnsi="Arial Narrow"/>
          <w:i/>
          <w:iCs/>
          <w:color w:val="365F91" w:themeColor="accent1" w:themeShade="BF"/>
          <w:sz w:val="24"/>
          <w:szCs w:val="24"/>
        </w:rPr>
      </w:pPr>
      <w:r w:rsidRPr="00173A7D">
        <w:rPr>
          <w:rFonts w:ascii="Arial Narrow" w:hAnsi="Arial Narrow"/>
          <w:i/>
          <w:iCs/>
          <w:color w:val="76923C" w:themeColor="accent3" w:themeShade="BF"/>
          <w:sz w:val="24"/>
          <w:szCs w:val="24"/>
        </w:rPr>
        <w:t>Odgovor: Se korigira.</w:t>
      </w:r>
      <w:r w:rsidR="005C1E1E">
        <w:rPr>
          <w:rFonts w:ascii="Arial Narrow" w:hAnsi="Arial Narrow"/>
          <w:i/>
          <w:iCs/>
          <w:color w:val="76923C" w:themeColor="accent3" w:themeShade="BF"/>
          <w:sz w:val="24"/>
          <w:szCs w:val="24"/>
        </w:rPr>
        <w:t xml:space="preserve"> </w:t>
      </w:r>
      <w:r w:rsidR="005C1E1E" w:rsidRPr="005C1E1E">
        <w:rPr>
          <w:rFonts w:ascii="Arial Narrow" w:hAnsi="Arial Narrow"/>
          <w:i/>
          <w:iCs/>
          <w:color w:val="365F91" w:themeColor="accent1" w:themeShade="BF"/>
          <w:sz w:val="24"/>
          <w:szCs w:val="24"/>
        </w:rPr>
        <w:t>Korigirano.</w:t>
      </w:r>
    </w:p>
    <w:p w14:paraId="1386D1D0" w14:textId="77777777" w:rsidR="00EA626D" w:rsidRDefault="00CF0F5D">
      <w:pPr>
        <w:pStyle w:val="Telobesedila"/>
        <w:spacing w:before="154"/>
        <w:ind w:left="1211"/>
      </w:pPr>
      <w:r>
        <w:rPr>
          <w:spacing w:val="-2"/>
        </w:rPr>
        <w:t>Pri</w:t>
      </w:r>
      <w:r>
        <w:rPr>
          <w:spacing w:val="-7"/>
        </w:rPr>
        <w:t xml:space="preserve"> </w:t>
      </w:r>
      <w:r>
        <w:rPr>
          <w:spacing w:val="-2"/>
        </w:rPr>
        <w:t>odvodnji</w:t>
      </w:r>
      <w:r>
        <w:rPr>
          <w:spacing w:val="-5"/>
        </w:rPr>
        <w:t xml:space="preserve"> </w:t>
      </w:r>
      <w:r>
        <w:rPr>
          <w:spacing w:val="-2"/>
        </w:rPr>
        <w:t>je</w:t>
      </w:r>
      <w:r>
        <w:rPr>
          <w:spacing w:val="-6"/>
        </w:rPr>
        <w:t xml:space="preserve"> </w:t>
      </w:r>
      <w:r>
        <w:rPr>
          <w:spacing w:val="-2"/>
        </w:rPr>
        <w:t>potrebno</w:t>
      </w:r>
      <w:r>
        <w:rPr>
          <w:spacing w:val="-6"/>
        </w:rPr>
        <w:t xml:space="preserve"> </w:t>
      </w:r>
      <w:r>
        <w:rPr>
          <w:spacing w:val="-2"/>
        </w:rPr>
        <w:t>preveriti</w:t>
      </w:r>
      <w:r>
        <w:rPr>
          <w:spacing w:val="-6"/>
        </w:rPr>
        <w:t xml:space="preserve"> </w:t>
      </w:r>
      <w:r>
        <w:rPr>
          <w:spacing w:val="-2"/>
        </w:rPr>
        <w:t>vpliv</w:t>
      </w:r>
      <w:r>
        <w:rPr>
          <w:spacing w:val="-7"/>
        </w:rPr>
        <w:t xml:space="preserve"> </w:t>
      </w:r>
      <w:r>
        <w:rPr>
          <w:spacing w:val="-2"/>
        </w:rPr>
        <w:t>pričakovanih</w:t>
      </w:r>
      <w:r>
        <w:rPr>
          <w:spacing w:val="-7"/>
        </w:rPr>
        <w:t xml:space="preserve"> </w:t>
      </w:r>
      <w:r>
        <w:rPr>
          <w:spacing w:val="-2"/>
        </w:rPr>
        <w:t>podnebnih</w:t>
      </w:r>
      <w:r>
        <w:rPr>
          <w:spacing w:val="-6"/>
        </w:rPr>
        <w:t xml:space="preserve"> </w:t>
      </w:r>
      <w:r>
        <w:rPr>
          <w:spacing w:val="-2"/>
        </w:rPr>
        <w:t>sprememb</w:t>
      </w:r>
      <w:r>
        <w:rPr>
          <w:spacing w:val="-7"/>
        </w:rPr>
        <w:t xml:space="preserve"> </w:t>
      </w:r>
      <w:r>
        <w:rPr>
          <w:spacing w:val="-2"/>
        </w:rPr>
        <w:t>(glej</w:t>
      </w:r>
      <w:r>
        <w:rPr>
          <w:spacing w:val="-6"/>
        </w:rPr>
        <w:t xml:space="preserve"> </w:t>
      </w:r>
      <w:r>
        <w:rPr>
          <w:spacing w:val="-2"/>
        </w:rPr>
        <w:t>točko</w:t>
      </w:r>
      <w:r>
        <w:rPr>
          <w:spacing w:val="6"/>
        </w:rPr>
        <w:t xml:space="preserve"> </w:t>
      </w:r>
      <w:r>
        <w:rPr>
          <w:spacing w:val="-5"/>
        </w:rPr>
        <w:t>2:</w:t>
      </w:r>
    </w:p>
    <w:p w14:paraId="362BE3B7" w14:textId="77777777" w:rsidR="00EA626D" w:rsidRDefault="00CF0F5D">
      <w:pPr>
        <w:pStyle w:val="Telobesedila"/>
        <w:spacing w:before="35"/>
        <w:ind w:left="1211"/>
        <w:rPr>
          <w:spacing w:val="-2"/>
        </w:rPr>
      </w:pPr>
      <w:r>
        <w:t>…</w:t>
      </w:r>
      <w:r>
        <w:rPr>
          <w:spacing w:val="-9"/>
        </w:rPr>
        <w:t xml:space="preserve"> </w:t>
      </w:r>
      <w:r>
        <w:t>upoštevati</w:t>
      </w:r>
      <w:r>
        <w:rPr>
          <w:spacing w:val="-8"/>
        </w:rPr>
        <w:t xml:space="preserve"> </w:t>
      </w:r>
      <w:r>
        <w:t>pri</w:t>
      </w:r>
      <w:r>
        <w:rPr>
          <w:spacing w:val="-9"/>
        </w:rPr>
        <w:t xml:space="preserve"> </w:t>
      </w:r>
      <w:r>
        <w:t>izračunih</w:t>
      </w:r>
      <w:r>
        <w:rPr>
          <w:spacing w:val="-8"/>
        </w:rPr>
        <w:t xml:space="preserve"> </w:t>
      </w:r>
      <w:r>
        <w:t>odvodnje</w:t>
      </w:r>
      <w:r>
        <w:rPr>
          <w:spacing w:val="-6"/>
        </w:rPr>
        <w:t xml:space="preserve"> </w:t>
      </w:r>
      <w:r>
        <w:rPr>
          <w:spacing w:val="-2"/>
        </w:rPr>
        <w:t>vozišča).</w:t>
      </w:r>
    </w:p>
    <w:p w14:paraId="184A53D5" w14:textId="77777777" w:rsidR="00117704" w:rsidRDefault="00117704">
      <w:pPr>
        <w:pStyle w:val="Telobesedila"/>
        <w:spacing w:before="35"/>
        <w:ind w:left="1211"/>
        <w:rPr>
          <w:spacing w:val="-2"/>
        </w:rPr>
      </w:pPr>
    </w:p>
    <w:p w14:paraId="7998A74B" w14:textId="77777777" w:rsidR="00117704" w:rsidRDefault="00117704">
      <w:pPr>
        <w:pStyle w:val="Telobesedila"/>
        <w:spacing w:before="35"/>
        <w:ind w:left="1211"/>
        <w:rPr>
          <w:spacing w:val="-2"/>
        </w:rPr>
      </w:pPr>
    </w:p>
    <w:p w14:paraId="529044F8" w14:textId="77777777" w:rsidR="00117704" w:rsidRDefault="00117704">
      <w:pPr>
        <w:pStyle w:val="Telobesedila"/>
        <w:spacing w:before="35"/>
        <w:ind w:left="1211"/>
      </w:pPr>
    </w:p>
    <w:p w14:paraId="4CCBC470" w14:textId="77777777" w:rsidR="00EA626D" w:rsidRDefault="00CF0F5D">
      <w:pPr>
        <w:pStyle w:val="Odstavekseznama"/>
        <w:numPr>
          <w:ilvl w:val="0"/>
          <w:numId w:val="1"/>
        </w:numPr>
        <w:tabs>
          <w:tab w:val="left" w:pos="1177"/>
        </w:tabs>
        <w:ind w:left="1177" w:hanging="359"/>
        <w:jc w:val="center"/>
        <w:rPr>
          <w:sz w:val="20"/>
        </w:rPr>
      </w:pPr>
      <w:r>
        <w:rPr>
          <w:sz w:val="20"/>
        </w:rPr>
        <w:lastRenderedPageBreak/>
        <w:t>6.1</w:t>
      </w:r>
      <w:r>
        <w:rPr>
          <w:spacing w:val="11"/>
          <w:sz w:val="20"/>
        </w:rPr>
        <w:t xml:space="preserve"> </w:t>
      </w:r>
      <w:r>
        <w:rPr>
          <w:sz w:val="20"/>
        </w:rPr>
        <w:t>Cestna</w:t>
      </w:r>
      <w:r>
        <w:rPr>
          <w:spacing w:val="13"/>
          <w:sz w:val="20"/>
        </w:rPr>
        <w:t xml:space="preserve"> </w:t>
      </w:r>
      <w:r>
        <w:rPr>
          <w:sz w:val="20"/>
        </w:rPr>
        <w:t>razsvetljava:</w:t>
      </w:r>
      <w:r>
        <w:rPr>
          <w:spacing w:val="11"/>
          <w:sz w:val="20"/>
        </w:rPr>
        <w:t xml:space="preserve"> </w:t>
      </w:r>
      <w:r>
        <w:rPr>
          <w:sz w:val="20"/>
        </w:rPr>
        <w:t>za</w:t>
      </w:r>
      <w:r>
        <w:rPr>
          <w:spacing w:val="13"/>
          <w:sz w:val="20"/>
        </w:rPr>
        <w:t xml:space="preserve"> </w:t>
      </w:r>
      <w:r>
        <w:rPr>
          <w:sz w:val="20"/>
        </w:rPr>
        <w:t>koliko</w:t>
      </w:r>
      <w:r>
        <w:rPr>
          <w:spacing w:val="11"/>
          <w:sz w:val="20"/>
        </w:rPr>
        <w:t xml:space="preserve"> </w:t>
      </w:r>
      <w:r>
        <w:rPr>
          <w:sz w:val="20"/>
        </w:rPr>
        <w:t>se</w:t>
      </w:r>
      <w:r>
        <w:rPr>
          <w:spacing w:val="11"/>
          <w:sz w:val="20"/>
        </w:rPr>
        <w:t xml:space="preserve"> </w:t>
      </w:r>
      <w:r>
        <w:rPr>
          <w:sz w:val="20"/>
        </w:rPr>
        <w:t>prestavijo</w:t>
      </w:r>
      <w:r>
        <w:rPr>
          <w:spacing w:val="12"/>
          <w:sz w:val="20"/>
        </w:rPr>
        <w:t xml:space="preserve"> </w:t>
      </w:r>
      <w:r>
        <w:rPr>
          <w:sz w:val="20"/>
        </w:rPr>
        <w:t>drogovi</w:t>
      </w:r>
      <w:r>
        <w:rPr>
          <w:spacing w:val="13"/>
          <w:sz w:val="20"/>
        </w:rPr>
        <w:t xml:space="preserve"> </w:t>
      </w:r>
      <w:r>
        <w:rPr>
          <w:sz w:val="20"/>
        </w:rPr>
        <w:t>CR?</w:t>
      </w:r>
      <w:r>
        <w:rPr>
          <w:spacing w:val="14"/>
          <w:sz w:val="20"/>
        </w:rPr>
        <w:t xml:space="preserve"> </w:t>
      </w:r>
      <w:r>
        <w:rPr>
          <w:sz w:val="20"/>
        </w:rPr>
        <w:t>Ali</w:t>
      </w:r>
      <w:r>
        <w:rPr>
          <w:spacing w:val="13"/>
          <w:sz w:val="20"/>
        </w:rPr>
        <w:t xml:space="preserve"> </w:t>
      </w:r>
      <w:r>
        <w:rPr>
          <w:sz w:val="20"/>
        </w:rPr>
        <w:t>je</w:t>
      </w:r>
      <w:r>
        <w:rPr>
          <w:spacing w:val="12"/>
          <w:sz w:val="20"/>
        </w:rPr>
        <w:t xml:space="preserve"> </w:t>
      </w:r>
      <w:r>
        <w:rPr>
          <w:sz w:val="20"/>
        </w:rPr>
        <w:t>osvetljenost</w:t>
      </w:r>
      <w:r>
        <w:rPr>
          <w:spacing w:val="11"/>
          <w:sz w:val="20"/>
        </w:rPr>
        <w:t xml:space="preserve"> </w:t>
      </w:r>
      <w:r>
        <w:rPr>
          <w:sz w:val="20"/>
        </w:rPr>
        <w:t>ceste</w:t>
      </w:r>
      <w:r>
        <w:rPr>
          <w:spacing w:val="12"/>
          <w:sz w:val="20"/>
        </w:rPr>
        <w:t xml:space="preserve"> </w:t>
      </w:r>
      <w:r>
        <w:rPr>
          <w:spacing w:val="-5"/>
          <w:sz w:val="20"/>
        </w:rPr>
        <w:t>in</w:t>
      </w:r>
    </w:p>
    <w:p w14:paraId="403BD82D" w14:textId="77777777" w:rsidR="00EA626D" w:rsidRDefault="00CF0F5D">
      <w:pPr>
        <w:pStyle w:val="Telobesedila"/>
        <w:spacing w:before="36"/>
        <w:ind w:left="770"/>
        <w:jc w:val="center"/>
      </w:pPr>
      <w:r>
        <w:t>pločnika</w:t>
      </w:r>
      <w:r>
        <w:rPr>
          <w:spacing w:val="-8"/>
        </w:rPr>
        <w:t xml:space="preserve"> </w:t>
      </w:r>
      <w:r>
        <w:t>tudi</w:t>
      </w:r>
      <w:r>
        <w:rPr>
          <w:spacing w:val="-8"/>
        </w:rPr>
        <w:t xml:space="preserve"> </w:t>
      </w:r>
      <w:r>
        <w:t>po</w:t>
      </w:r>
      <w:r>
        <w:rPr>
          <w:spacing w:val="-9"/>
        </w:rPr>
        <w:t xml:space="preserve"> </w:t>
      </w:r>
      <w:r>
        <w:t>prestavitvi</w:t>
      </w:r>
      <w:r>
        <w:rPr>
          <w:spacing w:val="-7"/>
        </w:rPr>
        <w:t xml:space="preserve"> </w:t>
      </w:r>
      <w:r>
        <w:t>ustrezna?</w:t>
      </w:r>
      <w:r>
        <w:rPr>
          <w:spacing w:val="-9"/>
        </w:rPr>
        <w:t xml:space="preserve"> </w:t>
      </w:r>
      <w:r>
        <w:t>Potrebno</w:t>
      </w:r>
      <w:r>
        <w:rPr>
          <w:spacing w:val="-9"/>
        </w:rPr>
        <w:t xml:space="preserve"> </w:t>
      </w:r>
      <w:r>
        <w:t>bi</w:t>
      </w:r>
      <w:r>
        <w:rPr>
          <w:spacing w:val="-7"/>
        </w:rPr>
        <w:t xml:space="preserve"> </w:t>
      </w:r>
      <w:r>
        <w:t>bilo</w:t>
      </w:r>
      <w:r>
        <w:rPr>
          <w:spacing w:val="-9"/>
        </w:rPr>
        <w:t xml:space="preserve"> </w:t>
      </w:r>
      <w:r>
        <w:t>opraviti</w:t>
      </w:r>
      <w:r>
        <w:rPr>
          <w:spacing w:val="-8"/>
        </w:rPr>
        <w:t xml:space="preserve"> </w:t>
      </w:r>
      <w:r>
        <w:t>izračun</w:t>
      </w:r>
      <w:r>
        <w:rPr>
          <w:spacing w:val="-2"/>
        </w:rPr>
        <w:t xml:space="preserve"> osvetljenosti.</w:t>
      </w:r>
    </w:p>
    <w:p w14:paraId="7F6415D3" w14:textId="77777777" w:rsidR="00730576" w:rsidRDefault="00173A7D" w:rsidP="00173A7D">
      <w:pPr>
        <w:pStyle w:val="Odstavekseznama"/>
        <w:tabs>
          <w:tab w:val="left" w:pos="1210"/>
        </w:tabs>
        <w:spacing w:before="0" w:line="273" w:lineRule="auto"/>
        <w:ind w:left="1209" w:right="24" w:firstLine="0"/>
        <w:rPr>
          <w:rFonts w:ascii="Arial Narrow" w:hAnsi="Arial Narrow"/>
          <w:i/>
          <w:iCs/>
          <w:color w:val="76923C" w:themeColor="accent3" w:themeShade="BF"/>
          <w:sz w:val="24"/>
          <w:szCs w:val="24"/>
        </w:rPr>
      </w:pPr>
      <w:r w:rsidRPr="00173A7D">
        <w:rPr>
          <w:rFonts w:ascii="Arial Narrow" w:hAnsi="Arial Narrow"/>
          <w:i/>
          <w:iCs/>
          <w:color w:val="76923C" w:themeColor="accent3" w:themeShade="BF"/>
          <w:sz w:val="24"/>
          <w:szCs w:val="24"/>
        </w:rPr>
        <w:t>Odgovor</w:t>
      </w:r>
      <w:r>
        <w:rPr>
          <w:rFonts w:ascii="Arial Narrow" w:hAnsi="Arial Narrow"/>
          <w:i/>
          <w:iCs/>
          <w:color w:val="76923C" w:themeColor="accent3" w:themeShade="BF"/>
          <w:sz w:val="24"/>
          <w:szCs w:val="24"/>
        </w:rPr>
        <w:t xml:space="preserve">: </w:t>
      </w:r>
      <w:r w:rsidRPr="00173A7D">
        <w:rPr>
          <w:rFonts w:ascii="Arial Narrow" w:hAnsi="Arial Narrow"/>
          <w:i/>
          <w:iCs/>
          <w:color w:val="76923C" w:themeColor="accent3" w:themeShade="BF"/>
          <w:sz w:val="24"/>
          <w:szCs w:val="24"/>
        </w:rPr>
        <w:t>os kandelabra obeh svetilk se premakne za 0.5m  v bermo tako, da je zagotovljen</w:t>
      </w:r>
      <w:r>
        <w:rPr>
          <w:rFonts w:ascii="Arial Narrow" w:hAnsi="Arial Narrow"/>
          <w:i/>
          <w:iCs/>
          <w:color w:val="76923C" w:themeColor="accent3" w:themeShade="BF"/>
          <w:sz w:val="24"/>
          <w:szCs w:val="24"/>
        </w:rPr>
        <w:t xml:space="preserve"> </w:t>
      </w:r>
      <w:r w:rsidRPr="00173A7D">
        <w:rPr>
          <w:rFonts w:ascii="Arial Narrow" w:hAnsi="Arial Narrow"/>
          <w:i/>
          <w:iCs/>
          <w:color w:val="76923C" w:themeColor="accent3" w:themeShade="BF"/>
          <w:sz w:val="24"/>
          <w:szCs w:val="24"/>
        </w:rPr>
        <w:t>še prosti profil pešca 0.25m.</w:t>
      </w:r>
      <w:r>
        <w:rPr>
          <w:rFonts w:ascii="Arial Narrow" w:hAnsi="Arial Narrow"/>
          <w:i/>
          <w:iCs/>
          <w:color w:val="76923C" w:themeColor="accent3" w:themeShade="BF"/>
          <w:sz w:val="24"/>
          <w:szCs w:val="24"/>
        </w:rPr>
        <w:t xml:space="preserve"> </w:t>
      </w:r>
      <w:r w:rsidRPr="00173A7D">
        <w:rPr>
          <w:rFonts w:ascii="Arial Narrow" w:hAnsi="Arial Narrow"/>
          <w:i/>
          <w:iCs/>
          <w:color w:val="76923C" w:themeColor="accent3" w:themeShade="BF"/>
          <w:sz w:val="24"/>
          <w:szCs w:val="24"/>
        </w:rPr>
        <w:t>Prestavitev ne bo vplivala na  osvetljenost.</w:t>
      </w:r>
      <w:r>
        <w:rPr>
          <w:rFonts w:ascii="Arial Narrow" w:hAnsi="Arial Narrow"/>
          <w:i/>
          <w:iCs/>
          <w:color w:val="76923C" w:themeColor="accent3" w:themeShade="BF"/>
          <w:sz w:val="24"/>
          <w:szCs w:val="24"/>
        </w:rPr>
        <w:t xml:space="preserve"> </w:t>
      </w:r>
      <w:r w:rsidRPr="00173A7D">
        <w:rPr>
          <w:rFonts w:ascii="Arial Narrow" w:hAnsi="Arial Narrow"/>
          <w:i/>
          <w:iCs/>
          <w:color w:val="76923C" w:themeColor="accent3" w:themeShade="BF"/>
          <w:sz w:val="24"/>
          <w:szCs w:val="24"/>
        </w:rPr>
        <w:t>Meritve se bodo</w:t>
      </w:r>
      <w:r>
        <w:rPr>
          <w:rFonts w:ascii="Arial Narrow" w:hAnsi="Arial Narrow"/>
          <w:i/>
          <w:iCs/>
          <w:color w:val="76923C" w:themeColor="accent3" w:themeShade="BF"/>
          <w:sz w:val="24"/>
          <w:szCs w:val="24"/>
        </w:rPr>
        <w:t xml:space="preserve"> </w:t>
      </w:r>
      <w:r w:rsidRPr="00173A7D">
        <w:rPr>
          <w:rFonts w:ascii="Arial Narrow" w:hAnsi="Arial Narrow"/>
          <w:i/>
          <w:iCs/>
          <w:color w:val="76923C" w:themeColor="accent3" w:themeShade="BF"/>
          <w:sz w:val="24"/>
          <w:szCs w:val="24"/>
        </w:rPr>
        <w:t>opravile</w:t>
      </w:r>
      <w:r>
        <w:rPr>
          <w:rFonts w:ascii="Arial Narrow" w:hAnsi="Arial Narrow"/>
          <w:i/>
          <w:iCs/>
          <w:color w:val="76923C" w:themeColor="accent3" w:themeShade="BF"/>
          <w:sz w:val="24"/>
          <w:szCs w:val="24"/>
        </w:rPr>
        <w:t xml:space="preserve"> </w:t>
      </w:r>
      <w:r w:rsidRPr="00173A7D">
        <w:rPr>
          <w:rFonts w:ascii="Arial Narrow" w:hAnsi="Arial Narrow"/>
          <w:i/>
          <w:iCs/>
          <w:color w:val="76923C" w:themeColor="accent3" w:themeShade="BF"/>
          <w:sz w:val="24"/>
          <w:szCs w:val="24"/>
        </w:rPr>
        <w:t>po izvedenih delih.</w:t>
      </w:r>
      <w:r w:rsidR="00730576">
        <w:rPr>
          <w:rFonts w:ascii="Arial Narrow" w:hAnsi="Arial Narrow"/>
          <w:i/>
          <w:iCs/>
          <w:color w:val="76923C" w:themeColor="accent3" w:themeShade="BF"/>
          <w:sz w:val="24"/>
          <w:szCs w:val="24"/>
        </w:rPr>
        <w:t xml:space="preserve"> </w:t>
      </w:r>
    </w:p>
    <w:p w14:paraId="001545E2" w14:textId="77777777" w:rsidR="005D2117" w:rsidRDefault="005D2117" w:rsidP="00173A7D">
      <w:pPr>
        <w:pStyle w:val="Odstavekseznama"/>
        <w:tabs>
          <w:tab w:val="left" w:pos="1210"/>
        </w:tabs>
        <w:spacing w:before="0" w:line="273" w:lineRule="auto"/>
        <w:ind w:left="1209" w:right="24" w:firstLine="0"/>
        <w:rPr>
          <w:rFonts w:ascii="Arial Narrow" w:hAnsi="Arial Narrow"/>
          <w:i/>
          <w:iCs/>
          <w:color w:val="76923C" w:themeColor="accent3" w:themeShade="BF"/>
          <w:sz w:val="24"/>
          <w:szCs w:val="24"/>
        </w:rPr>
      </w:pPr>
    </w:p>
    <w:p w14:paraId="1DF7C178" w14:textId="72CBBDE2" w:rsidR="00EA626D" w:rsidRDefault="00CF0F5D" w:rsidP="00730576">
      <w:pPr>
        <w:pStyle w:val="Odstavekseznama"/>
        <w:numPr>
          <w:ilvl w:val="0"/>
          <w:numId w:val="1"/>
        </w:numPr>
        <w:tabs>
          <w:tab w:val="left" w:pos="1210"/>
        </w:tabs>
        <w:spacing w:before="0" w:line="273" w:lineRule="auto"/>
        <w:ind w:right="24"/>
        <w:jc w:val="both"/>
        <w:rPr>
          <w:sz w:val="20"/>
        </w:rPr>
      </w:pPr>
      <w:r>
        <w:rPr>
          <w:sz w:val="20"/>
        </w:rPr>
        <w:t>Most</w:t>
      </w:r>
      <w:r>
        <w:rPr>
          <w:spacing w:val="-5"/>
          <w:sz w:val="20"/>
        </w:rPr>
        <w:t xml:space="preserve"> </w:t>
      </w:r>
      <w:r>
        <w:rPr>
          <w:sz w:val="20"/>
        </w:rPr>
        <w:t>pri</w:t>
      </w:r>
      <w:r>
        <w:rPr>
          <w:spacing w:val="-4"/>
          <w:sz w:val="20"/>
        </w:rPr>
        <w:t xml:space="preserve"> </w:t>
      </w:r>
      <w:r>
        <w:rPr>
          <w:spacing w:val="-2"/>
          <w:sz w:val="20"/>
        </w:rPr>
        <w:t>Strnišu:</w:t>
      </w:r>
    </w:p>
    <w:p w14:paraId="44C5C8B3" w14:textId="77777777" w:rsidR="00EA626D" w:rsidRDefault="00CF0F5D">
      <w:pPr>
        <w:pStyle w:val="Telobesedila"/>
        <w:spacing w:before="153"/>
        <w:ind w:left="1211"/>
      </w:pPr>
      <w:r>
        <w:t>Kje</w:t>
      </w:r>
      <w:r>
        <w:rPr>
          <w:spacing w:val="34"/>
        </w:rPr>
        <w:t xml:space="preserve">  </w:t>
      </w:r>
      <w:r>
        <w:t>v</w:t>
      </w:r>
      <w:r>
        <w:rPr>
          <w:spacing w:val="34"/>
        </w:rPr>
        <w:t xml:space="preserve">  </w:t>
      </w:r>
      <w:r>
        <w:t>projektantskem</w:t>
      </w:r>
      <w:r>
        <w:rPr>
          <w:spacing w:val="35"/>
        </w:rPr>
        <w:t xml:space="preserve">  </w:t>
      </w:r>
      <w:r>
        <w:t>predračunu</w:t>
      </w:r>
      <w:r>
        <w:rPr>
          <w:spacing w:val="35"/>
        </w:rPr>
        <w:t xml:space="preserve">  </w:t>
      </w:r>
      <w:r>
        <w:t>so</w:t>
      </w:r>
      <w:r>
        <w:rPr>
          <w:spacing w:val="33"/>
        </w:rPr>
        <w:t xml:space="preserve">  </w:t>
      </w:r>
      <w:r>
        <w:t>količine</w:t>
      </w:r>
      <w:r>
        <w:rPr>
          <w:spacing w:val="34"/>
        </w:rPr>
        <w:t xml:space="preserve">  </w:t>
      </w:r>
      <w:r>
        <w:t>za</w:t>
      </w:r>
      <w:r>
        <w:rPr>
          <w:spacing w:val="35"/>
        </w:rPr>
        <w:t xml:space="preserve">  </w:t>
      </w:r>
      <w:r>
        <w:t>zaščitno</w:t>
      </w:r>
      <w:r>
        <w:rPr>
          <w:spacing w:val="34"/>
        </w:rPr>
        <w:t xml:space="preserve">  </w:t>
      </w:r>
      <w:r>
        <w:t>plast</w:t>
      </w:r>
      <w:r>
        <w:rPr>
          <w:spacing w:val="34"/>
        </w:rPr>
        <w:t xml:space="preserve">  </w:t>
      </w:r>
      <w:r>
        <w:rPr>
          <w:spacing w:val="-2"/>
        </w:rPr>
        <w:t>hidroizolacije</w:t>
      </w:r>
    </w:p>
    <w:p w14:paraId="72B14607" w14:textId="77777777" w:rsidR="00EA626D" w:rsidRDefault="00CF0F5D">
      <w:pPr>
        <w:pStyle w:val="Telobesedila"/>
        <w:spacing w:before="35"/>
        <w:ind w:left="1211"/>
        <w:rPr>
          <w:spacing w:val="-4"/>
        </w:rPr>
      </w:pPr>
      <w:r>
        <w:t>(AC</w:t>
      </w:r>
      <w:r>
        <w:rPr>
          <w:spacing w:val="-3"/>
        </w:rPr>
        <w:t xml:space="preserve"> </w:t>
      </w:r>
      <w:r>
        <w:t>22</w:t>
      </w:r>
      <w:r>
        <w:rPr>
          <w:spacing w:val="-5"/>
        </w:rPr>
        <w:t xml:space="preserve"> </w:t>
      </w:r>
      <w:r>
        <w:t>base</w:t>
      </w:r>
      <w:r>
        <w:rPr>
          <w:spacing w:val="-4"/>
        </w:rPr>
        <w:t xml:space="preserve"> </w:t>
      </w:r>
      <w:r>
        <w:t>B</w:t>
      </w:r>
      <w:r>
        <w:rPr>
          <w:spacing w:val="-4"/>
        </w:rPr>
        <w:t xml:space="preserve"> </w:t>
      </w:r>
      <w:r>
        <w:t>50/70</w:t>
      </w:r>
      <w:r>
        <w:rPr>
          <w:spacing w:val="-2"/>
        </w:rPr>
        <w:t xml:space="preserve"> </w:t>
      </w:r>
      <w:r>
        <w:t>A3</w:t>
      </w:r>
      <w:r>
        <w:rPr>
          <w:spacing w:val="-5"/>
        </w:rPr>
        <w:t xml:space="preserve"> </w:t>
      </w:r>
      <w:r>
        <w:t>v</w:t>
      </w:r>
      <w:r>
        <w:rPr>
          <w:spacing w:val="-2"/>
        </w:rPr>
        <w:t xml:space="preserve"> </w:t>
      </w:r>
      <w:r>
        <w:t>debelini</w:t>
      </w:r>
      <w:r>
        <w:rPr>
          <w:spacing w:val="-4"/>
        </w:rPr>
        <w:t xml:space="preserve"> </w:t>
      </w:r>
      <w:r>
        <w:t>8</w:t>
      </w:r>
      <w:r>
        <w:rPr>
          <w:spacing w:val="-4"/>
        </w:rPr>
        <w:t xml:space="preserve"> cm)?</w:t>
      </w:r>
    </w:p>
    <w:p w14:paraId="65B950E4" w14:textId="2A1E1494" w:rsidR="00DA3227" w:rsidRPr="000A32CF" w:rsidRDefault="00DA3227" w:rsidP="00DA3227">
      <w:pPr>
        <w:pStyle w:val="Telobesedila"/>
        <w:spacing w:before="35"/>
        <w:ind w:left="1211"/>
        <w:rPr>
          <w:b/>
          <w:color w:val="00B050"/>
        </w:rPr>
      </w:pPr>
      <w:r>
        <w:rPr>
          <w:rFonts w:ascii="Arial Narrow" w:hAnsi="Arial Narrow"/>
          <w:i/>
          <w:iCs/>
          <w:color w:val="76923C" w:themeColor="accent3" w:themeShade="BF"/>
          <w:sz w:val="24"/>
          <w:szCs w:val="24"/>
        </w:rPr>
        <w:t xml:space="preserve">Odgovor: </w:t>
      </w:r>
      <w:r w:rsidRPr="00DA3227">
        <w:rPr>
          <w:rFonts w:ascii="Arial Narrow" w:hAnsi="Arial Narrow"/>
          <w:i/>
          <w:iCs/>
          <w:color w:val="76923C" w:themeColor="accent3" w:themeShade="BF"/>
          <w:sz w:val="24"/>
          <w:szCs w:val="24"/>
        </w:rPr>
        <w:t>Količine za asfaltne obloge so definirane v točki 3.1.1 (postavka S32 232 in S32 263)</w:t>
      </w:r>
    </w:p>
    <w:p w14:paraId="15D873EE" w14:textId="77777777" w:rsidR="00EA626D" w:rsidRPr="00117704" w:rsidRDefault="00CF0F5D">
      <w:pPr>
        <w:pStyle w:val="Odstavekseznama"/>
        <w:numPr>
          <w:ilvl w:val="0"/>
          <w:numId w:val="1"/>
        </w:numPr>
        <w:tabs>
          <w:tab w:val="left" w:pos="1210"/>
        </w:tabs>
        <w:spacing w:before="156"/>
        <w:ind w:left="1210" w:hanging="359"/>
        <w:rPr>
          <w:sz w:val="20"/>
        </w:rPr>
      </w:pPr>
      <w:r>
        <w:rPr>
          <w:sz w:val="20"/>
        </w:rPr>
        <w:t>V</w:t>
      </w:r>
      <w:r>
        <w:rPr>
          <w:spacing w:val="-8"/>
          <w:sz w:val="20"/>
        </w:rPr>
        <w:t xml:space="preserve"> </w:t>
      </w:r>
      <w:r>
        <w:rPr>
          <w:sz w:val="20"/>
        </w:rPr>
        <w:t>območju</w:t>
      </w:r>
      <w:r>
        <w:rPr>
          <w:spacing w:val="-6"/>
          <w:sz w:val="20"/>
        </w:rPr>
        <w:t xml:space="preserve"> </w:t>
      </w:r>
      <w:r>
        <w:rPr>
          <w:sz w:val="20"/>
        </w:rPr>
        <w:t>mostu</w:t>
      </w:r>
      <w:r>
        <w:rPr>
          <w:spacing w:val="-9"/>
          <w:sz w:val="20"/>
        </w:rPr>
        <w:t xml:space="preserve"> </w:t>
      </w:r>
      <w:r>
        <w:rPr>
          <w:sz w:val="20"/>
        </w:rPr>
        <w:t>preveriti</w:t>
      </w:r>
      <w:r>
        <w:rPr>
          <w:spacing w:val="-7"/>
          <w:sz w:val="20"/>
        </w:rPr>
        <w:t xml:space="preserve"> </w:t>
      </w:r>
      <w:r>
        <w:rPr>
          <w:sz w:val="20"/>
        </w:rPr>
        <w:t>nevarna</w:t>
      </w:r>
      <w:r>
        <w:rPr>
          <w:spacing w:val="-7"/>
          <w:sz w:val="20"/>
        </w:rPr>
        <w:t xml:space="preserve"> </w:t>
      </w:r>
      <w:r>
        <w:rPr>
          <w:sz w:val="20"/>
        </w:rPr>
        <w:t>mesta</w:t>
      </w:r>
      <w:r>
        <w:rPr>
          <w:spacing w:val="-7"/>
          <w:sz w:val="20"/>
        </w:rPr>
        <w:t xml:space="preserve"> </w:t>
      </w:r>
      <w:r>
        <w:rPr>
          <w:sz w:val="20"/>
        </w:rPr>
        <w:t>po</w:t>
      </w:r>
      <w:r>
        <w:rPr>
          <w:spacing w:val="-4"/>
          <w:sz w:val="20"/>
        </w:rPr>
        <w:t xml:space="preserve"> </w:t>
      </w:r>
      <w:r>
        <w:rPr>
          <w:sz w:val="20"/>
        </w:rPr>
        <w:t>TSC</w:t>
      </w:r>
      <w:r>
        <w:rPr>
          <w:spacing w:val="-4"/>
          <w:sz w:val="20"/>
        </w:rPr>
        <w:t xml:space="preserve"> </w:t>
      </w:r>
      <w:r>
        <w:rPr>
          <w:sz w:val="20"/>
        </w:rPr>
        <w:t>02.210</w:t>
      </w:r>
      <w:r>
        <w:rPr>
          <w:spacing w:val="-8"/>
          <w:sz w:val="20"/>
        </w:rPr>
        <w:t xml:space="preserve"> </w:t>
      </w:r>
      <w:r>
        <w:rPr>
          <w:spacing w:val="-2"/>
          <w:sz w:val="20"/>
        </w:rPr>
        <w:t>2010.</w:t>
      </w:r>
    </w:p>
    <w:p w14:paraId="1141C7A0" w14:textId="5056A7B5" w:rsidR="00117704" w:rsidRPr="000A32CF" w:rsidRDefault="00117704" w:rsidP="00117704">
      <w:pPr>
        <w:pStyle w:val="Telobesedila"/>
        <w:spacing w:before="35"/>
        <w:ind w:left="1209"/>
        <w:rPr>
          <w:b/>
          <w:color w:val="00B050"/>
        </w:rPr>
      </w:pPr>
      <w:r>
        <w:rPr>
          <w:rFonts w:ascii="Arial Narrow" w:hAnsi="Arial Narrow"/>
          <w:i/>
          <w:iCs/>
          <w:color w:val="76923C" w:themeColor="accent3" w:themeShade="BF"/>
          <w:sz w:val="24"/>
          <w:szCs w:val="24"/>
        </w:rPr>
        <w:t>Odgovor: Preverimo in dodamo v kolikor je potrebna.</w:t>
      </w:r>
      <w:r w:rsidR="0062430D">
        <w:rPr>
          <w:rFonts w:ascii="Arial Narrow" w:hAnsi="Arial Narrow"/>
          <w:i/>
          <w:iCs/>
          <w:color w:val="76923C" w:themeColor="accent3" w:themeShade="BF"/>
          <w:sz w:val="24"/>
          <w:szCs w:val="24"/>
        </w:rPr>
        <w:t xml:space="preserve"> </w:t>
      </w:r>
      <w:r w:rsidR="0062430D" w:rsidRPr="0062430D">
        <w:rPr>
          <w:rFonts w:ascii="Arial Narrow" w:hAnsi="Arial Narrow"/>
          <w:i/>
          <w:iCs/>
          <w:color w:val="365F91" w:themeColor="accent1" w:themeShade="BF"/>
          <w:sz w:val="24"/>
          <w:szCs w:val="24"/>
        </w:rPr>
        <w:t>Dopolnjeno.</w:t>
      </w:r>
    </w:p>
    <w:p w14:paraId="2BE42ED4" w14:textId="77777777" w:rsidR="00EA626D" w:rsidRDefault="00CF0F5D">
      <w:pPr>
        <w:pStyle w:val="Odstavekseznama"/>
        <w:numPr>
          <w:ilvl w:val="0"/>
          <w:numId w:val="1"/>
        </w:numPr>
        <w:tabs>
          <w:tab w:val="left" w:pos="1210"/>
        </w:tabs>
        <w:ind w:left="1210" w:hanging="359"/>
        <w:rPr>
          <w:sz w:val="20"/>
        </w:rPr>
      </w:pPr>
      <w:r>
        <w:rPr>
          <w:sz w:val="20"/>
        </w:rPr>
        <w:t>V</w:t>
      </w:r>
      <w:r>
        <w:rPr>
          <w:spacing w:val="-9"/>
          <w:sz w:val="20"/>
        </w:rPr>
        <w:t xml:space="preserve"> </w:t>
      </w:r>
      <w:r>
        <w:rPr>
          <w:sz w:val="20"/>
        </w:rPr>
        <w:t>projektantskem</w:t>
      </w:r>
      <w:r>
        <w:rPr>
          <w:spacing w:val="-7"/>
          <w:sz w:val="20"/>
        </w:rPr>
        <w:t xml:space="preserve"> </w:t>
      </w:r>
      <w:r>
        <w:rPr>
          <w:spacing w:val="-2"/>
          <w:sz w:val="20"/>
        </w:rPr>
        <w:t>predračunu:</w:t>
      </w:r>
    </w:p>
    <w:p w14:paraId="6BE54BC9" w14:textId="77777777" w:rsidR="00EA626D" w:rsidRPr="00B111EC" w:rsidRDefault="00CF0F5D">
      <w:pPr>
        <w:pStyle w:val="Odstavekseznama"/>
        <w:numPr>
          <w:ilvl w:val="1"/>
          <w:numId w:val="1"/>
        </w:numPr>
        <w:tabs>
          <w:tab w:val="left" w:pos="1931"/>
        </w:tabs>
        <w:spacing w:before="156"/>
        <w:jc w:val="left"/>
        <w:rPr>
          <w:sz w:val="20"/>
        </w:rPr>
      </w:pPr>
      <w:r>
        <w:rPr>
          <w:sz w:val="20"/>
        </w:rPr>
        <w:t>Dodati</w:t>
      </w:r>
      <w:r>
        <w:rPr>
          <w:spacing w:val="-8"/>
          <w:sz w:val="20"/>
        </w:rPr>
        <w:t xml:space="preserve"> </w:t>
      </w:r>
      <w:r>
        <w:rPr>
          <w:sz w:val="20"/>
        </w:rPr>
        <w:t>navodila</w:t>
      </w:r>
      <w:r>
        <w:rPr>
          <w:spacing w:val="-8"/>
          <w:sz w:val="20"/>
        </w:rPr>
        <w:t xml:space="preserve"> </w:t>
      </w:r>
      <w:r>
        <w:rPr>
          <w:sz w:val="20"/>
        </w:rPr>
        <w:t>za</w:t>
      </w:r>
      <w:r>
        <w:rPr>
          <w:spacing w:val="-7"/>
          <w:sz w:val="20"/>
        </w:rPr>
        <w:t xml:space="preserve"> </w:t>
      </w:r>
      <w:r>
        <w:rPr>
          <w:sz w:val="20"/>
        </w:rPr>
        <w:t>obratovanje</w:t>
      </w:r>
      <w:r>
        <w:rPr>
          <w:spacing w:val="-9"/>
          <w:sz w:val="20"/>
        </w:rPr>
        <w:t xml:space="preserve"> </w:t>
      </w:r>
      <w:r>
        <w:rPr>
          <w:sz w:val="20"/>
        </w:rPr>
        <w:t>in</w:t>
      </w:r>
      <w:r>
        <w:rPr>
          <w:spacing w:val="-9"/>
          <w:sz w:val="20"/>
        </w:rPr>
        <w:t xml:space="preserve"> </w:t>
      </w:r>
      <w:r>
        <w:rPr>
          <w:sz w:val="20"/>
        </w:rPr>
        <w:t>vzdrževanje</w:t>
      </w:r>
      <w:r>
        <w:rPr>
          <w:spacing w:val="-9"/>
          <w:sz w:val="20"/>
        </w:rPr>
        <w:t xml:space="preserve"> </w:t>
      </w:r>
      <w:r>
        <w:rPr>
          <w:spacing w:val="-2"/>
          <w:sz w:val="20"/>
        </w:rPr>
        <w:t>(NOV).</w:t>
      </w:r>
    </w:p>
    <w:p w14:paraId="3AD9D3AC" w14:textId="245B48BA" w:rsidR="00B111EC" w:rsidRPr="00B111EC" w:rsidRDefault="00B111EC" w:rsidP="00B111EC">
      <w:pPr>
        <w:pStyle w:val="Odstavekseznama"/>
        <w:tabs>
          <w:tab w:val="left" w:pos="1931"/>
        </w:tabs>
        <w:spacing w:before="156"/>
        <w:ind w:left="1931" w:firstLine="0"/>
        <w:jc w:val="left"/>
        <w:rPr>
          <w:rFonts w:ascii="Arial Narrow" w:hAnsi="Arial Narrow"/>
          <w:i/>
          <w:iCs/>
          <w:sz w:val="24"/>
          <w:szCs w:val="24"/>
        </w:rPr>
      </w:pPr>
      <w:r w:rsidRPr="00B111EC">
        <w:rPr>
          <w:rFonts w:ascii="Arial Narrow" w:hAnsi="Arial Narrow"/>
          <w:i/>
          <w:iCs/>
          <w:color w:val="76923C" w:themeColor="accent3" w:themeShade="BF"/>
          <w:spacing w:val="-2"/>
          <w:sz w:val="24"/>
          <w:szCs w:val="24"/>
        </w:rPr>
        <w:t>Odgovor: se dopolni.</w:t>
      </w:r>
      <w:r w:rsidR="00796565">
        <w:rPr>
          <w:rFonts w:ascii="Arial Narrow" w:hAnsi="Arial Narrow"/>
          <w:i/>
          <w:iCs/>
          <w:color w:val="76923C" w:themeColor="accent3" w:themeShade="BF"/>
          <w:spacing w:val="-2"/>
          <w:sz w:val="24"/>
          <w:szCs w:val="24"/>
        </w:rPr>
        <w:t xml:space="preserve"> </w:t>
      </w:r>
      <w:r w:rsidR="00796565" w:rsidRPr="00796565">
        <w:rPr>
          <w:rFonts w:ascii="Arial Narrow" w:hAnsi="Arial Narrow"/>
          <w:i/>
          <w:iCs/>
          <w:color w:val="365F91" w:themeColor="accent1" w:themeShade="BF"/>
          <w:spacing w:val="-2"/>
          <w:sz w:val="24"/>
          <w:szCs w:val="24"/>
        </w:rPr>
        <w:t>Dopolnjeno.</w:t>
      </w:r>
    </w:p>
    <w:p w14:paraId="569956E1" w14:textId="77777777" w:rsidR="00EA626D" w:rsidRDefault="00CF0F5D">
      <w:pPr>
        <w:pStyle w:val="Odstavekseznama"/>
        <w:numPr>
          <w:ilvl w:val="1"/>
          <w:numId w:val="1"/>
        </w:numPr>
        <w:tabs>
          <w:tab w:val="left" w:pos="1931"/>
        </w:tabs>
        <w:spacing w:line="276" w:lineRule="auto"/>
        <w:ind w:right="25"/>
        <w:rPr>
          <w:sz w:val="20"/>
        </w:rPr>
      </w:pPr>
      <w:r>
        <w:rPr>
          <w:sz w:val="20"/>
        </w:rPr>
        <w:t>V</w:t>
      </w:r>
      <w:r>
        <w:rPr>
          <w:spacing w:val="-7"/>
          <w:sz w:val="20"/>
        </w:rPr>
        <w:t xml:space="preserve"> </w:t>
      </w:r>
      <w:r>
        <w:rPr>
          <w:sz w:val="20"/>
        </w:rPr>
        <w:t>predračunu</w:t>
      </w:r>
      <w:r>
        <w:rPr>
          <w:spacing w:val="-7"/>
          <w:sz w:val="20"/>
        </w:rPr>
        <w:t xml:space="preserve"> </w:t>
      </w:r>
      <w:r>
        <w:rPr>
          <w:sz w:val="20"/>
        </w:rPr>
        <w:t>pločnika</w:t>
      </w:r>
      <w:r>
        <w:rPr>
          <w:spacing w:val="-5"/>
          <w:sz w:val="20"/>
        </w:rPr>
        <w:t xml:space="preserve"> </w:t>
      </w:r>
      <w:r>
        <w:rPr>
          <w:sz w:val="20"/>
        </w:rPr>
        <w:t>ob</w:t>
      </w:r>
      <w:r>
        <w:rPr>
          <w:spacing w:val="-5"/>
          <w:sz w:val="20"/>
        </w:rPr>
        <w:t xml:space="preserve"> </w:t>
      </w:r>
      <w:r>
        <w:rPr>
          <w:sz w:val="20"/>
        </w:rPr>
        <w:t>lokalni</w:t>
      </w:r>
      <w:r>
        <w:rPr>
          <w:spacing w:val="-5"/>
          <w:sz w:val="20"/>
        </w:rPr>
        <w:t xml:space="preserve"> </w:t>
      </w:r>
      <w:r>
        <w:rPr>
          <w:sz w:val="20"/>
        </w:rPr>
        <w:t>cesti</w:t>
      </w:r>
      <w:r>
        <w:rPr>
          <w:spacing w:val="-2"/>
          <w:sz w:val="20"/>
        </w:rPr>
        <w:t xml:space="preserve"> </w:t>
      </w:r>
      <w:r>
        <w:rPr>
          <w:sz w:val="20"/>
        </w:rPr>
        <w:t>popraviti</w:t>
      </w:r>
      <w:r>
        <w:rPr>
          <w:spacing w:val="-6"/>
          <w:sz w:val="20"/>
        </w:rPr>
        <w:t xml:space="preserve"> </w:t>
      </w:r>
      <w:r>
        <w:rPr>
          <w:sz w:val="20"/>
        </w:rPr>
        <w:t>šifro</w:t>
      </w:r>
      <w:r>
        <w:rPr>
          <w:spacing w:val="-7"/>
          <w:sz w:val="20"/>
        </w:rPr>
        <w:t xml:space="preserve"> </w:t>
      </w:r>
      <w:r>
        <w:rPr>
          <w:sz w:val="20"/>
        </w:rPr>
        <w:t>in</w:t>
      </w:r>
      <w:r>
        <w:rPr>
          <w:spacing w:val="-5"/>
          <w:sz w:val="20"/>
        </w:rPr>
        <w:t xml:space="preserve"> </w:t>
      </w:r>
      <w:r>
        <w:rPr>
          <w:sz w:val="20"/>
        </w:rPr>
        <w:t>opis</w:t>
      </w:r>
      <w:r>
        <w:rPr>
          <w:spacing w:val="-4"/>
          <w:sz w:val="20"/>
        </w:rPr>
        <w:t xml:space="preserve"> </w:t>
      </w:r>
      <w:r>
        <w:rPr>
          <w:sz w:val="20"/>
        </w:rPr>
        <w:t>postavke</w:t>
      </w:r>
      <w:r>
        <w:rPr>
          <w:spacing w:val="-6"/>
          <w:sz w:val="20"/>
        </w:rPr>
        <w:t xml:space="preserve"> </w:t>
      </w:r>
      <w:r>
        <w:rPr>
          <w:sz w:val="20"/>
        </w:rPr>
        <w:t>3.2.</w:t>
      </w:r>
      <w:r>
        <w:rPr>
          <w:spacing w:val="-3"/>
          <w:sz w:val="20"/>
        </w:rPr>
        <w:t xml:space="preserve"> </w:t>
      </w:r>
      <w:r>
        <w:rPr>
          <w:sz w:val="20"/>
        </w:rPr>
        <w:t>0001</w:t>
      </w:r>
      <w:r>
        <w:rPr>
          <w:spacing w:val="-5"/>
          <w:sz w:val="20"/>
        </w:rPr>
        <w:t xml:space="preserve"> </w:t>
      </w:r>
      <w:r>
        <w:rPr>
          <w:sz w:val="20"/>
        </w:rPr>
        <w:t>s šifro 32 234 - Izdelava obrabne in zaporne ali zaščitne plasti bitumenskega betona v debelini 4 cm, ki ustreza izbrani asfaltni zmesi.</w:t>
      </w:r>
    </w:p>
    <w:p w14:paraId="3098E727" w14:textId="36EED8D6" w:rsidR="00B111EC" w:rsidRPr="00B111EC" w:rsidRDefault="00B111EC" w:rsidP="00B111EC">
      <w:pPr>
        <w:pStyle w:val="Odstavekseznama"/>
        <w:tabs>
          <w:tab w:val="left" w:pos="1931"/>
        </w:tabs>
        <w:spacing w:before="156"/>
        <w:ind w:left="1209" w:firstLine="0"/>
        <w:jc w:val="left"/>
        <w:rPr>
          <w:rFonts w:ascii="Arial Narrow" w:hAnsi="Arial Narrow"/>
          <w:i/>
          <w:iCs/>
          <w:sz w:val="24"/>
          <w:szCs w:val="24"/>
        </w:rPr>
      </w:pPr>
      <w:r>
        <w:rPr>
          <w:rFonts w:ascii="Arial Narrow" w:hAnsi="Arial Narrow"/>
          <w:i/>
          <w:iCs/>
          <w:color w:val="76923C" w:themeColor="accent3" w:themeShade="BF"/>
          <w:spacing w:val="-2"/>
          <w:sz w:val="24"/>
          <w:szCs w:val="24"/>
        </w:rPr>
        <w:tab/>
      </w:r>
      <w:r w:rsidRPr="00B111EC">
        <w:rPr>
          <w:rFonts w:ascii="Arial Narrow" w:hAnsi="Arial Narrow"/>
          <w:i/>
          <w:iCs/>
          <w:color w:val="76923C" w:themeColor="accent3" w:themeShade="BF"/>
          <w:spacing w:val="-2"/>
          <w:sz w:val="24"/>
          <w:szCs w:val="24"/>
        </w:rPr>
        <w:t xml:space="preserve">Odgovor: se </w:t>
      </w:r>
      <w:r>
        <w:rPr>
          <w:rFonts w:ascii="Arial Narrow" w:hAnsi="Arial Narrow"/>
          <w:i/>
          <w:iCs/>
          <w:color w:val="76923C" w:themeColor="accent3" w:themeShade="BF"/>
          <w:spacing w:val="-2"/>
          <w:sz w:val="24"/>
          <w:szCs w:val="24"/>
        </w:rPr>
        <w:t>korigira</w:t>
      </w:r>
      <w:r w:rsidRPr="00B111EC">
        <w:rPr>
          <w:rFonts w:ascii="Arial Narrow" w:hAnsi="Arial Narrow"/>
          <w:i/>
          <w:iCs/>
          <w:color w:val="76923C" w:themeColor="accent3" w:themeShade="BF"/>
          <w:spacing w:val="-2"/>
          <w:sz w:val="24"/>
          <w:szCs w:val="24"/>
        </w:rPr>
        <w:t>.</w:t>
      </w:r>
      <w:r w:rsidR="00796565">
        <w:rPr>
          <w:rFonts w:ascii="Arial Narrow" w:hAnsi="Arial Narrow"/>
          <w:i/>
          <w:iCs/>
          <w:color w:val="76923C" w:themeColor="accent3" w:themeShade="BF"/>
          <w:spacing w:val="-2"/>
          <w:sz w:val="24"/>
          <w:szCs w:val="24"/>
        </w:rPr>
        <w:t xml:space="preserve"> </w:t>
      </w:r>
      <w:r w:rsidR="00796565" w:rsidRPr="00796565">
        <w:rPr>
          <w:rFonts w:ascii="Arial Narrow" w:hAnsi="Arial Narrow"/>
          <w:i/>
          <w:iCs/>
          <w:color w:val="365F91" w:themeColor="accent1" w:themeShade="BF"/>
          <w:spacing w:val="-2"/>
          <w:sz w:val="24"/>
          <w:szCs w:val="24"/>
        </w:rPr>
        <w:t>Korigirano.</w:t>
      </w:r>
    </w:p>
    <w:p w14:paraId="53A6CF20" w14:textId="77777777" w:rsidR="00EA626D" w:rsidRDefault="00EA626D" w:rsidP="00B111EC">
      <w:pPr>
        <w:pStyle w:val="Telobesedila"/>
        <w:ind w:left="1931"/>
      </w:pPr>
    </w:p>
    <w:p w14:paraId="4164F337" w14:textId="77777777" w:rsidR="00EA626D" w:rsidRDefault="00EA626D">
      <w:pPr>
        <w:pStyle w:val="Telobesedila"/>
      </w:pPr>
    </w:p>
    <w:p w14:paraId="58D350BB" w14:textId="77777777" w:rsidR="00EA626D" w:rsidRDefault="00EA626D">
      <w:pPr>
        <w:pStyle w:val="Telobesedila"/>
      </w:pPr>
    </w:p>
    <w:p w14:paraId="3DCD0846" w14:textId="24C9638C" w:rsidR="00EA626D" w:rsidRDefault="00117704">
      <w:pPr>
        <w:pStyle w:val="Telobesedila"/>
        <w:rPr>
          <w:rFonts w:ascii="Arial Narrow" w:hAnsi="Arial Narrow"/>
          <w:i/>
          <w:iCs/>
          <w:color w:val="76923C" w:themeColor="accent3" w:themeShade="BF"/>
          <w:spacing w:val="-2"/>
          <w:sz w:val="24"/>
          <w:szCs w:val="24"/>
        </w:rPr>
      </w:pPr>
      <w:r w:rsidRPr="00B111EC">
        <w:rPr>
          <w:rFonts w:ascii="Arial Narrow" w:hAnsi="Arial Narrow"/>
          <w:i/>
          <w:iCs/>
          <w:color w:val="76923C" w:themeColor="accent3" w:themeShade="BF"/>
          <w:spacing w:val="-2"/>
          <w:sz w:val="24"/>
          <w:szCs w:val="24"/>
        </w:rPr>
        <w:t>Odgovor</w:t>
      </w:r>
      <w:r>
        <w:rPr>
          <w:rFonts w:ascii="Arial Narrow" w:hAnsi="Arial Narrow"/>
          <w:i/>
          <w:iCs/>
          <w:color w:val="76923C" w:themeColor="accent3" w:themeShade="BF"/>
          <w:spacing w:val="-2"/>
          <w:sz w:val="24"/>
          <w:szCs w:val="24"/>
        </w:rPr>
        <w:t>e pripravila:</w:t>
      </w:r>
    </w:p>
    <w:p w14:paraId="64F213CE" w14:textId="0875AECB" w:rsidR="00117704" w:rsidRDefault="00117704">
      <w:pPr>
        <w:pStyle w:val="Telobesedila"/>
      </w:pPr>
      <w:r>
        <w:rPr>
          <w:rFonts w:ascii="Arial Narrow" w:hAnsi="Arial Narrow"/>
          <w:i/>
          <w:iCs/>
          <w:color w:val="76923C" w:themeColor="accent3" w:themeShade="BF"/>
          <w:spacing w:val="-2"/>
          <w:sz w:val="24"/>
          <w:szCs w:val="24"/>
        </w:rPr>
        <w:t>Maja Vindiš, d.i.g.</w:t>
      </w:r>
    </w:p>
    <w:sectPr w:rsidR="00117704">
      <w:pgSz w:w="11900" w:h="16850"/>
      <w:pgMar w:top="1520" w:right="1275" w:bottom="280" w:left="992"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Gothic">
    <w:altName w:val="Century Gothic"/>
    <w:panose1 w:val="020B0502020202020204"/>
    <w:charset w:val="EE"/>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8A36B5"/>
    <w:multiLevelType w:val="hybridMultilevel"/>
    <w:tmpl w:val="C8BA3D78"/>
    <w:lvl w:ilvl="0" w:tplc="B8DA1C22">
      <w:start w:val="1"/>
      <w:numFmt w:val="decimal"/>
      <w:lvlText w:val="%1."/>
      <w:lvlJc w:val="left"/>
      <w:pPr>
        <w:ind w:left="1209" w:hanging="348"/>
        <w:jc w:val="left"/>
      </w:pPr>
      <w:rPr>
        <w:rFonts w:ascii="Century Gothic" w:eastAsia="Century Gothic" w:hAnsi="Century Gothic" w:cs="Century Gothic" w:hint="default"/>
        <w:b w:val="0"/>
        <w:bCs w:val="0"/>
        <w:i w:val="0"/>
        <w:iCs w:val="0"/>
        <w:spacing w:val="0"/>
        <w:w w:val="99"/>
        <w:sz w:val="20"/>
        <w:szCs w:val="20"/>
        <w:lang w:val="sl-SI" w:eastAsia="en-US" w:bidi="ar-SA"/>
      </w:rPr>
    </w:lvl>
    <w:lvl w:ilvl="1" w:tplc="9C828F92">
      <w:numFmt w:val="bullet"/>
      <w:lvlText w:val=""/>
      <w:lvlJc w:val="left"/>
      <w:pPr>
        <w:ind w:left="1931" w:hanging="360"/>
      </w:pPr>
      <w:rPr>
        <w:rFonts w:ascii="Symbol" w:eastAsia="Symbol" w:hAnsi="Symbol" w:cs="Symbol" w:hint="default"/>
        <w:b w:val="0"/>
        <w:bCs w:val="0"/>
        <w:i w:val="0"/>
        <w:iCs w:val="0"/>
        <w:spacing w:val="0"/>
        <w:w w:val="99"/>
        <w:sz w:val="20"/>
        <w:szCs w:val="20"/>
        <w:lang w:val="sl-SI" w:eastAsia="en-US" w:bidi="ar-SA"/>
      </w:rPr>
    </w:lvl>
    <w:lvl w:ilvl="2" w:tplc="732A6EAC">
      <w:numFmt w:val="bullet"/>
      <w:lvlText w:val="•"/>
      <w:lvlJc w:val="left"/>
      <w:pPr>
        <w:ind w:left="2794" w:hanging="360"/>
      </w:pPr>
      <w:rPr>
        <w:rFonts w:hint="default"/>
        <w:lang w:val="sl-SI" w:eastAsia="en-US" w:bidi="ar-SA"/>
      </w:rPr>
    </w:lvl>
    <w:lvl w:ilvl="3" w:tplc="14CC2DC0">
      <w:numFmt w:val="bullet"/>
      <w:lvlText w:val="•"/>
      <w:lvlJc w:val="left"/>
      <w:pPr>
        <w:ind w:left="3649" w:hanging="360"/>
      </w:pPr>
      <w:rPr>
        <w:rFonts w:hint="default"/>
        <w:lang w:val="sl-SI" w:eastAsia="en-US" w:bidi="ar-SA"/>
      </w:rPr>
    </w:lvl>
    <w:lvl w:ilvl="4" w:tplc="8C74D722">
      <w:numFmt w:val="bullet"/>
      <w:lvlText w:val="•"/>
      <w:lvlJc w:val="left"/>
      <w:pPr>
        <w:ind w:left="4504" w:hanging="360"/>
      </w:pPr>
      <w:rPr>
        <w:rFonts w:hint="default"/>
        <w:lang w:val="sl-SI" w:eastAsia="en-US" w:bidi="ar-SA"/>
      </w:rPr>
    </w:lvl>
    <w:lvl w:ilvl="5" w:tplc="C7C68A6A">
      <w:numFmt w:val="bullet"/>
      <w:lvlText w:val="•"/>
      <w:lvlJc w:val="left"/>
      <w:pPr>
        <w:ind w:left="5358" w:hanging="360"/>
      </w:pPr>
      <w:rPr>
        <w:rFonts w:hint="default"/>
        <w:lang w:val="sl-SI" w:eastAsia="en-US" w:bidi="ar-SA"/>
      </w:rPr>
    </w:lvl>
    <w:lvl w:ilvl="6" w:tplc="8CC4B99E">
      <w:numFmt w:val="bullet"/>
      <w:lvlText w:val="•"/>
      <w:lvlJc w:val="left"/>
      <w:pPr>
        <w:ind w:left="6213" w:hanging="360"/>
      </w:pPr>
      <w:rPr>
        <w:rFonts w:hint="default"/>
        <w:lang w:val="sl-SI" w:eastAsia="en-US" w:bidi="ar-SA"/>
      </w:rPr>
    </w:lvl>
    <w:lvl w:ilvl="7" w:tplc="689EE4DE">
      <w:numFmt w:val="bullet"/>
      <w:lvlText w:val="•"/>
      <w:lvlJc w:val="left"/>
      <w:pPr>
        <w:ind w:left="7068" w:hanging="360"/>
      </w:pPr>
      <w:rPr>
        <w:rFonts w:hint="default"/>
        <w:lang w:val="sl-SI" w:eastAsia="en-US" w:bidi="ar-SA"/>
      </w:rPr>
    </w:lvl>
    <w:lvl w:ilvl="8" w:tplc="CAAA78C8">
      <w:numFmt w:val="bullet"/>
      <w:lvlText w:val="•"/>
      <w:lvlJc w:val="left"/>
      <w:pPr>
        <w:ind w:left="7922" w:hanging="360"/>
      </w:pPr>
      <w:rPr>
        <w:rFonts w:hint="default"/>
        <w:lang w:val="sl-SI" w:eastAsia="en-US" w:bidi="ar-SA"/>
      </w:rPr>
    </w:lvl>
  </w:abstractNum>
  <w:num w:numId="1" w16cid:durableId="7479229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hyphenationZone w:val="425"/>
  <w:drawingGridHorizontalSpacing w:val="110"/>
  <w:displayHorizontalDrawingGridEvery w:val="2"/>
  <w:characterSpacingControl w:val="doNotCompress"/>
  <w:compat>
    <w:ulTrailSpace/>
    <w:shapeLayoutLikeWW8/>
    <w:compatSetting w:name="compatibilityMode" w:uri="http://schemas.microsoft.com/office/word" w:val="14"/>
    <w:compatSetting w:name="useWord2013TrackBottomHyphenation" w:uri="http://schemas.microsoft.com/office/word" w:val="1"/>
  </w:compat>
  <w:rsids>
    <w:rsidRoot w:val="00EA626D"/>
    <w:rsid w:val="0006552D"/>
    <w:rsid w:val="00117704"/>
    <w:rsid w:val="00173A7D"/>
    <w:rsid w:val="0020601A"/>
    <w:rsid w:val="00255C5E"/>
    <w:rsid w:val="00362F1E"/>
    <w:rsid w:val="004B6C75"/>
    <w:rsid w:val="005C1E1E"/>
    <w:rsid w:val="005D2117"/>
    <w:rsid w:val="0062430D"/>
    <w:rsid w:val="00646F21"/>
    <w:rsid w:val="00730576"/>
    <w:rsid w:val="00796565"/>
    <w:rsid w:val="009567B8"/>
    <w:rsid w:val="00AF0AC9"/>
    <w:rsid w:val="00AF29B4"/>
    <w:rsid w:val="00B111EC"/>
    <w:rsid w:val="00B83DFB"/>
    <w:rsid w:val="00CF0F5D"/>
    <w:rsid w:val="00DA3227"/>
    <w:rsid w:val="00E95C31"/>
    <w:rsid w:val="00EA626D"/>
    <w:rsid w:val="00FC0E6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B95BE5"/>
  <w15:docId w15:val="{D01F0480-03CD-4EA5-9250-C8FBD6F0B4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Pr>
      <w:rFonts w:ascii="Century Gothic" w:eastAsia="Century Gothic" w:hAnsi="Century Gothic" w:cs="Century Gothic"/>
      <w:lang w:val="sl-SI"/>
    </w:rPr>
  </w:style>
  <w:style w:type="paragraph" w:styleId="Naslov1">
    <w:name w:val="heading 1"/>
    <w:basedOn w:val="Navaden"/>
    <w:uiPriority w:val="9"/>
    <w:qFormat/>
    <w:pPr>
      <w:ind w:left="861"/>
      <w:outlineLvl w:val="0"/>
    </w:pPr>
    <w:rPr>
      <w:b/>
      <w:bCs/>
      <w:sz w:val="20"/>
      <w:szCs w:val="20"/>
    </w:rPr>
  </w:style>
  <w:style w:type="paragraph" w:styleId="Naslov2">
    <w:name w:val="heading 2"/>
    <w:basedOn w:val="Navaden"/>
    <w:uiPriority w:val="9"/>
    <w:unhideWhenUsed/>
    <w:qFormat/>
    <w:pPr>
      <w:ind w:left="686"/>
      <w:outlineLvl w:val="1"/>
    </w:pPr>
    <w:rPr>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lobesedila">
    <w:name w:val="Body Text"/>
    <w:basedOn w:val="Navaden"/>
    <w:uiPriority w:val="1"/>
    <w:qFormat/>
    <w:rPr>
      <w:sz w:val="20"/>
      <w:szCs w:val="20"/>
    </w:rPr>
  </w:style>
  <w:style w:type="paragraph" w:styleId="Odstavekseznama">
    <w:name w:val="List Paragraph"/>
    <w:basedOn w:val="Navaden"/>
    <w:uiPriority w:val="1"/>
    <w:qFormat/>
    <w:pPr>
      <w:spacing w:before="153"/>
      <w:ind w:left="1210" w:hanging="360"/>
      <w:jc w:val="both"/>
    </w:pPr>
  </w:style>
  <w:style w:type="paragraph" w:customStyle="1" w:styleId="TableParagraph">
    <w:name w:val="Table Paragraph"/>
    <w:basedOn w:val="Navaden"/>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162</TotalTime>
  <Pages>2</Pages>
  <Words>557</Words>
  <Characters>3239</Characters>
  <Application>Microsoft Office Word</Application>
  <DocSecurity>0</DocSecurity>
  <Lines>92</Lines>
  <Paragraphs>51</Paragraphs>
  <ScaleCrop>false</ScaleCrop>
  <HeadingPairs>
    <vt:vector size="2" baseType="variant">
      <vt:variant>
        <vt:lpstr>Naslov</vt:lpstr>
      </vt:variant>
      <vt:variant>
        <vt:i4>1</vt:i4>
      </vt:variant>
    </vt:vector>
  </HeadingPairs>
  <TitlesOfParts>
    <vt:vector size="1" baseType="lpstr">
      <vt:lpstr>Številka:</vt:lpstr>
    </vt:vector>
  </TitlesOfParts>
  <Company/>
  <LinksUpToDate>false</LinksUpToDate>
  <CharactersWithSpaces>3745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Jadranka Gustinčič</dc:creator>
  <cp:lastModifiedBy>Maja</cp:lastModifiedBy>
  <cp:revision>17</cp:revision>
  <dcterms:created xsi:type="dcterms:W3CDTF">2026-05-05T09:19:00Z</dcterms:created>
  <dcterms:modified xsi:type="dcterms:W3CDTF">2026-05-14T08:22:00Z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2026-04-17T00:00:00Z</vt:filetime>
  </property>
  <property fmtid="{D5CDD505-2E9C-101B-9397-08002B2CF9AE}" pid="3" name="Creator">
    <vt:lpwstr>Microsoft® Word 2021</vt:lpwstr>
  </property>
  <property fmtid="{D5CDD505-2E9C-101B-9397-08002B2CF9AE}" pid="4" name="LastSaved">
    <vt:filetime>2026-05-05T00:00:00Z</vt:filetime>
  </property>
  <property fmtid="{D5CDD505-2E9C-101B-9397-08002B2CF9AE}" pid="5" name="Producer">
    <vt:lpwstr>Microsoft® Word 2021</vt:lpwstr>
  </property>
</Properties>
</file>